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F9C8" w14:textId="6295E9F0" w:rsidR="009E2F4F" w:rsidRDefault="00FC12E8">
      <w:pPr>
        <w:jc w:val="center"/>
        <w:rPr>
          <w:rFonts w:asciiTheme="majorEastAsia" w:eastAsiaTheme="majorEastAsia" w:hAnsiTheme="majorEastAsia" w:cs="黑体"/>
          <w:b/>
          <w:bCs/>
          <w:sz w:val="36"/>
          <w:szCs w:val="36"/>
          <w:u w:val="single"/>
        </w:rPr>
      </w:pPr>
      <w:r w:rsidRPr="00FC12E8">
        <w:rPr>
          <w:rFonts w:asciiTheme="majorEastAsia" w:eastAsiaTheme="majorEastAsia" w:hAnsiTheme="majorEastAsia" w:cs="黑体" w:hint="eastAsia"/>
          <w:b/>
          <w:bCs/>
          <w:sz w:val="36"/>
          <w:szCs w:val="36"/>
        </w:rPr>
        <w:t>南昌大学</w:t>
      </w:r>
      <w:r w:rsidR="001059D3" w:rsidRPr="001059D3">
        <w:rPr>
          <w:rFonts w:asciiTheme="majorEastAsia" w:eastAsiaTheme="majorEastAsia" w:hAnsiTheme="majorEastAsia" w:cs="黑体"/>
          <w:b/>
          <w:bCs/>
          <w:sz w:val="36"/>
          <w:szCs w:val="36"/>
          <w:u w:val="single"/>
        </w:rPr>
        <w:t> </w:t>
      </w:r>
      <w:r w:rsidR="001059D3" w:rsidRPr="001059D3">
        <w:rPr>
          <w:rFonts w:asciiTheme="majorEastAsia" w:eastAsiaTheme="majorEastAsia" w:hAnsiTheme="majorEastAsia" w:cs="黑体" w:hint="eastAsia"/>
          <w:b/>
          <w:bCs/>
          <w:sz w:val="36"/>
          <w:szCs w:val="36"/>
          <w:u w:val="single"/>
        </w:rPr>
        <w:t>校园网出口带宽3</w:t>
      </w:r>
      <w:r w:rsidR="001059D3">
        <w:rPr>
          <w:rFonts w:asciiTheme="majorEastAsia" w:eastAsiaTheme="majorEastAsia" w:hAnsiTheme="majorEastAsia" w:cs="黑体" w:hint="eastAsia"/>
          <w:b/>
          <w:bCs/>
          <w:sz w:val="36"/>
          <w:szCs w:val="36"/>
          <w:u w:val="single"/>
        </w:rPr>
        <w:t>服务</w:t>
      </w:r>
    </w:p>
    <w:p w14:paraId="2836D670" w14:textId="43CA25DA" w:rsidR="00A81DB5" w:rsidRDefault="00FC12E8">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项目需求征集意见公告</w:t>
      </w:r>
    </w:p>
    <w:p w14:paraId="738AFB76" w14:textId="77777777" w:rsidR="00A81DB5" w:rsidRDefault="00A81DB5">
      <w:pPr>
        <w:jc w:val="center"/>
        <w:rPr>
          <w:rFonts w:ascii="仿宋" w:eastAsia="仿宋" w:hAnsi="仿宋" w:cs="黑体"/>
          <w:sz w:val="32"/>
          <w:szCs w:val="32"/>
        </w:rPr>
      </w:pPr>
    </w:p>
    <w:p w14:paraId="51A9C2B6" w14:textId="45EEB11D" w:rsidR="00A81DB5" w:rsidRDefault="00FC12E8">
      <w:pPr>
        <w:ind w:firstLineChars="200" w:firstLine="640"/>
        <w:rPr>
          <w:rFonts w:ascii="仿宋" w:eastAsia="仿宋" w:hAnsi="仿宋" w:cstheme="majorEastAsia"/>
          <w:sz w:val="32"/>
          <w:szCs w:val="32"/>
        </w:rPr>
      </w:pPr>
      <w:r>
        <w:rPr>
          <w:rFonts w:ascii="仿宋" w:eastAsia="仿宋" w:hAnsi="仿宋" w:hint="eastAsia"/>
          <w:sz w:val="32"/>
          <w:szCs w:val="32"/>
        </w:rPr>
        <w:t>因</w:t>
      </w:r>
      <w:r w:rsidR="001059D3" w:rsidRPr="001059D3">
        <w:rPr>
          <w:rFonts w:ascii="Calibri" w:eastAsia="仿宋" w:hAnsi="Calibri" w:cs="Calibri"/>
          <w:bCs/>
          <w:sz w:val="32"/>
          <w:szCs w:val="32"/>
          <w:u w:val="single"/>
        </w:rPr>
        <w:t> </w:t>
      </w:r>
      <w:r w:rsidR="001059D3" w:rsidRPr="001059D3">
        <w:rPr>
          <w:rFonts w:ascii="仿宋" w:eastAsia="仿宋" w:hAnsi="仿宋" w:hint="eastAsia"/>
          <w:bCs/>
          <w:sz w:val="32"/>
          <w:szCs w:val="32"/>
          <w:u w:val="single"/>
        </w:rPr>
        <w:t>校园网出口带宽3服务项目</w:t>
      </w:r>
      <w:r>
        <w:rPr>
          <w:rFonts w:ascii="仿宋" w:eastAsia="仿宋" w:hAnsi="仿宋" w:hint="eastAsia"/>
          <w:sz w:val="32"/>
          <w:szCs w:val="32"/>
        </w:rPr>
        <w:t>的需要，现就该项目采购进行采购需求意见征集，具体如下:</w:t>
      </w:r>
    </w:p>
    <w:p w14:paraId="496D0D1D"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14:paraId="2094C447" w14:textId="4574E43F" w:rsidR="00A81DB5" w:rsidRDefault="001059D3">
      <w:pPr>
        <w:ind w:firstLineChars="200" w:firstLine="643"/>
        <w:rPr>
          <w:rFonts w:ascii="仿宋" w:eastAsia="仿宋" w:hAnsi="仿宋"/>
          <w:b/>
          <w:bCs/>
          <w:sz w:val="32"/>
          <w:szCs w:val="32"/>
        </w:rPr>
      </w:pPr>
      <w:r w:rsidRPr="001059D3">
        <w:rPr>
          <w:rFonts w:ascii="Calibri" w:eastAsia="仿宋" w:hAnsi="Calibri" w:cs="Calibri"/>
          <w:b/>
          <w:bCs/>
          <w:sz w:val="32"/>
          <w:szCs w:val="32"/>
          <w:u w:val="single"/>
        </w:rPr>
        <w:t> </w:t>
      </w:r>
      <w:r w:rsidRPr="001059D3">
        <w:rPr>
          <w:rFonts w:ascii="仿宋" w:eastAsia="仿宋" w:hAnsi="仿宋" w:hint="eastAsia"/>
          <w:b/>
          <w:bCs/>
          <w:sz w:val="32"/>
          <w:szCs w:val="32"/>
          <w:u w:val="single"/>
        </w:rPr>
        <w:t>校园网出口带宽3</w:t>
      </w:r>
      <w:r>
        <w:rPr>
          <w:rFonts w:ascii="仿宋" w:eastAsia="仿宋" w:hAnsi="仿宋" w:hint="eastAsia"/>
          <w:b/>
          <w:bCs/>
          <w:sz w:val="32"/>
          <w:szCs w:val="32"/>
          <w:u w:val="single"/>
        </w:rPr>
        <w:t>服务</w:t>
      </w:r>
      <w:r w:rsidR="00FC12E8">
        <w:rPr>
          <w:rFonts w:ascii="仿宋" w:eastAsia="仿宋" w:hAnsi="仿宋" w:hint="eastAsia"/>
          <w:sz w:val="32"/>
          <w:szCs w:val="32"/>
        </w:rPr>
        <w:t>采购项目</w:t>
      </w:r>
    </w:p>
    <w:p w14:paraId="24704135"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14:paraId="338E14AD"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具体采购需求详见附件1。</w:t>
      </w:r>
    </w:p>
    <w:p w14:paraId="0F7E09FF"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14:paraId="3C262CE4" w14:textId="1002E558" w:rsidR="00A81DB5" w:rsidRDefault="00CA16C2">
      <w:pPr>
        <w:ind w:firstLineChars="200" w:firstLine="640"/>
        <w:rPr>
          <w:rFonts w:ascii="仿宋" w:eastAsia="仿宋" w:hAnsi="仿宋"/>
          <w:sz w:val="32"/>
          <w:szCs w:val="32"/>
        </w:rPr>
      </w:pPr>
      <w:r>
        <w:rPr>
          <w:rFonts w:ascii="仿宋" w:eastAsia="仿宋" w:hAnsi="仿宋" w:cs="黑体" w:hint="eastAsia"/>
          <w:sz w:val="32"/>
          <w:szCs w:val="32"/>
        </w:rPr>
        <w:t>2</w:t>
      </w:r>
      <w:r>
        <w:rPr>
          <w:rFonts w:ascii="仿宋" w:eastAsia="仿宋" w:hAnsi="仿宋" w:cs="黑体"/>
          <w:sz w:val="32"/>
          <w:szCs w:val="32"/>
        </w:rPr>
        <w:t>024</w:t>
      </w:r>
      <w:r w:rsidR="00FC12E8">
        <w:rPr>
          <w:rFonts w:ascii="仿宋" w:eastAsia="仿宋" w:hAnsi="仿宋" w:hint="eastAsia"/>
          <w:sz w:val="32"/>
          <w:szCs w:val="32"/>
        </w:rPr>
        <w:t>年</w:t>
      </w:r>
      <w:r>
        <w:rPr>
          <w:rFonts w:ascii="仿宋" w:eastAsia="仿宋" w:hAnsi="仿宋" w:cs="黑体" w:hint="eastAsia"/>
          <w:sz w:val="32"/>
          <w:szCs w:val="32"/>
        </w:rPr>
        <w:t>1</w:t>
      </w:r>
      <w:r>
        <w:rPr>
          <w:rFonts w:ascii="仿宋" w:eastAsia="仿宋" w:hAnsi="仿宋" w:cs="黑体"/>
          <w:sz w:val="32"/>
          <w:szCs w:val="32"/>
        </w:rPr>
        <w:t>0</w:t>
      </w:r>
      <w:r w:rsidR="00FC12E8">
        <w:rPr>
          <w:rFonts w:ascii="仿宋" w:eastAsia="仿宋" w:hAnsi="仿宋" w:hint="eastAsia"/>
          <w:sz w:val="32"/>
          <w:szCs w:val="32"/>
        </w:rPr>
        <w:t>月</w:t>
      </w:r>
      <w:r w:rsidR="009E2F4F">
        <w:rPr>
          <w:rFonts w:ascii="仿宋" w:eastAsia="仿宋" w:hAnsi="仿宋" w:cs="黑体"/>
          <w:sz w:val="32"/>
          <w:szCs w:val="32"/>
        </w:rPr>
        <w:t>29</w:t>
      </w:r>
      <w:r w:rsidR="00FC12E8">
        <w:rPr>
          <w:rFonts w:ascii="仿宋" w:eastAsia="仿宋" w:hAnsi="仿宋" w:hint="eastAsia"/>
          <w:sz w:val="32"/>
          <w:szCs w:val="32"/>
        </w:rPr>
        <w:t>日至</w:t>
      </w:r>
      <w:r>
        <w:rPr>
          <w:rFonts w:ascii="仿宋" w:eastAsia="仿宋" w:hAnsi="仿宋" w:cs="黑体" w:hint="eastAsia"/>
          <w:sz w:val="32"/>
          <w:szCs w:val="32"/>
        </w:rPr>
        <w:t>2</w:t>
      </w:r>
      <w:r>
        <w:rPr>
          <w:rFonts w:ascii="仿宋" w:eastAsia="仿宋" w:hAnsi="仿宋" w:cs="黑体"/>
          <w:sz w:val="32"/>
          <w:szCs w:val="32"/>
        </w:rPr>
        <w:t>024</w:t>
      </w:r>
      <w:r w:rsidR="00FC12E8">
        <w:rPr>
          <w:rFonts w:ascii="仿宋" w:eastAsia="仿宋" w:hAnsi="仿宋" w:hint="eastAsia"/>
          <w:sz w:val="32"/>
          <w:szCs w:val="32"/>
        </w:rPr>
        <w:t>年</w:t>
      </w:r>
      <w:r>
        <w:rPr>
          <w:rFonts w:ascii="仿宋" w:eastAsia="仿宋" w:hAnsi="仿宋" w:cs="黑体" w:hint="eastAsia"/>
          <w:sz w:val="32"/>
          <w:szCs w:val="32"/>
        </w:rPr>
        <w:t>1</w:t>
      </w:r>
      <w:r w:rsidR="009E2F4F">
        <w:rPr>
          <w:rFonts w:ascii="仿宋" w:eastAsia="仿宋" w:hAnsi="仿宋" w:cs="黑体"/>
          <w:sz w:val="32"/>
          <w:szCs w:val="32"/>
        </w:rPr>
        <w:t>1</w:t>
      </w:r>
      <w:r w:rsidR="00FC12E8">
        <w:rPr>
          <w:rFonts w:ascii="仿宋" w:eastAsia="仿宋" w:hAnsi="仿宋" w:hint="eastAsia"/>
          <w:sz w:val="32"/>
          <w:szCs w:val="32"/>
        </w:rPr>
        <w:t>月</w:t>
      </w:r>
      <w:r w:rsidR="009E2F4F">
        <w:rPr>
          <w:rFonts w:ascii="仿宋" w:eastAsia="仿宋" w:hAnsi="仿宋" w:cs="黑体"/>
          <w:sz w:val="32"/>
          <w:szCs w:val="32"/>
        </w:rPr>
        <w:t>2</w:t>
      </w:r>
      <w:r w:rsidR="00FC12E8">
        <w:rPr>
          <w:rFonts w:ascii="仿宋" w:eastAsia="仿宋" w:hAnsi="仿宋" w:hint="eastAsia"/>
          <w:sz w:val="32"/>
          <w:szCs w:val="32"/>
        </w:rPr>
        <w:t>日。</w:t>
      </w:r>
      <w:r w:rsidR="00FC12E8">
        <w:rPr>
          <w:rFonts w:ascii="仿宋" w:eastAsia="仿宋" w:hAnsi="仿宋" w:hint="eastAsia"/>
          <w:sz w:val="32"/>
          <w:szCs w:val="32"/>
          <w:highlight w:val="yellow"/>
        </w:rPr>
        <w:t>（5个日历日）</w:t>
      </w:r>
    </w:p>
    <w:p w14:paraId="0E28D1F6"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四、说明</w:t>
      </w:r>
    </w:p>
    <w:p w14:paraId="4B9DDCB1" w14:textId="77777777" w:rsidR="00A81DB5" w:rsidRDefault="00FC12E8">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本次需求意见征集自愿参与，所征集材料仅用于优化采购需求，欢迎各供应商、单位或者个人参加。征集过程不发生任何费用。</w:t>
      </w:r>
      <w:r>
        <w:rPr>
          <w:rFonts w:ascii="仿宋" w:eastAsia="仿宋" w:hAnsi="仿宋" w:hint="eastAsia"/>
          <w:b/>
          <w:sz w:val="32"/>
          <w:szCs w:val="32"/>
        </w:rPr>
        <w:t>征集意见递交材料格式详见附件2。</w:t>
      </w:r>
    </w:p>
    <w:p w14:paraId="1010E594"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有意参加征集者，可公告期满后2个工作日内将书面意见反馈给我单位。提出的意见建议应当实事求是、详细具体、理由充分，必要时可提供有关证明材料。</w:t>
      </w:r>
    </w:p>
    <w:p w14:paraId="06871F2E"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lastRenderedPageBreak/>
        <w:t>五、反馈文件递交</w:t>
      </w:r>
    </w:p>
    <w:p w14:paraId="28175BD4" w14:textId="327F0DD8" w:rsidR="00A81DB5" w:rsidRDefault="00FC12E8">
      <w:pPr>
        <w:ind w:firstLineChars="200" w:firstLine="640"/>
        <w:rPr>
          <w:rFonts w:ascii="仿宋" w:eastAsia="仿宋" w:hAnsi="仿宋"/>
          <w:sz w:val="32"/>
          <w:szCs w:val="32"/>
        </w:rPr>
      </w:pPr>
      <w:r>
        <w:rPr>
          <w:rFonts w:ascii="仿宋" w:eastAsia="仿宋" w:hAnsi="仿宋" w:hint="eastAsia"/>
          <w:sz w:val="32"/>
          <w:szCs w:val="32"/>
        </w:rPr>
        <w:t>请于</w:t>
      </w:r>
      <w:r w:rsidR="00CA16C2">
        <w:rPr>
          <w:rFonts w:ascii="仿宋" w:eastAsia="仿宋" w:hAnsi="仿宋" w:cs="黑体" w:hint="eastAsia"/>
          <w:sz w:val="32"/>
          <w:szCs w:val="32"/>
        </w:rPr>
        <w:t>2</w:t>
      </w:r>
      <w:r w:rsidR="00CA16C2">
        <w:rPr>
          <w:rFonts w:ascii="仿宋" w:eastAsia="仿宋" w:hAnsi="仿宋" w:cs="黑体"/>
          <w:sz w:val="32"/>
          <w:szCs w:val="32"/>
        </w:rPr>
        <w:t>024</w:t>
      </w:r>
      <w:r>
        <w:rPr>
          <w:rFonts w:ascii="仿宋" w:eastAsia="仿宋" w:hAnsi="仿宋" w:hint="eastAsia"/>
          <w:sz w:val="32"/>
          <w:szCs w:val="32"/>
        </w:rPr>
        <w:t>年</w:t>
      </w:r>
      <w:r w:rsidR="00CA16C2">
        <w:rPr>
          <w:rFonts w:ascii="仿宋" w:eastAsia="仿宋" w:hAnsi="仿宋" w:cs="黑体" w:hint="eastAsia"/>
          <w:sz w:val="32"/>
          <w:szCs w:val="32"/>
        </w:rPr>
        <w:t>1</w:t>
      </w:r>
      <w:r w:rsidR="0056716F">
        <w:rPr>
          <w:rFonts w:ascii="仿宋" w:eastAsia="仿宋" w:hAnsi="仿宋" w:cs="黑体"/>
          <w:sz w:val="32"/>
          <w:szCs w:val="32"/>
        </w:rPr>
        <w:t>1</w:t>
      </w:r>
      <w:r>
        <w:rPr>
          <w:rFonts w:ascii="仿宋" w:eastAsia="仿宋" w:hAnsi="仿宋" w:hint="eastAsia"/>
          <w:sz w:val="32"/>
          <w:szCs w:val="32"/>
        </w:rPr>
        <w:t>月</w:t>
      </w:r>
      <w:r w:rsidR="0056716F">
        <w:rPr>
          <w:rFonts w:ascii="仿宋" w:eastAsia="仿宋" w:hAnsi="仿宋" w:cs="黑体"/>
          <w:sz w:val="32"/>
          <w:szCs w:val="32"/>
        </w:rPr>
        <w:t>5</w:t>
      </w:r>
      <w:r>
        <w:rPr>
          <w:rFonts w:ascii="仿宋" w:eastAsia="仿宋" w:hAnsi="仿宋" w:hint="eastAsia"/>
          <w:sz w:val="32"/>
          <w:szCs w:val="32"/>
        </w:rPr>
        <w:t>日17:00前将反馈的意见（word版一份，盖章的扫描件一份）发送至指定邮箱:</w:t>
      </w:r>
      <w:r>
        <w:rPr>
          <w:rFonts w:ascii="仿宋" w:eastAsia="仿宋" w:hAnsi="仿宋" w:cs="黑体" w:hint="eastAsia"/>
          <w:sz w:val="32"/>
          <w:szCs w:val="32"/>
        </w:rPr>
        <w:t xml:space="preserve"> 3</w:t>
      </w:r>
      <w:r>
        <w:rPr>
          <w:rFonts w:ascii="仿宋" w:eastAsia="仿宋" w:hAnsi="仿宋" w:cs="黑体"/>
          <w:sz w:val="32"/>
          <w:szCs w:val="32"/>
        </w:rPr>
        <w:t>96892543@qq.com</w:t>
      </w:r>
      <w:r>
        <w:rPr>
          <w:rFonts w:ascii="仿宋" w:eastAsia="仿宋" w:hAnsi="仿宋" w:hint="eastAsia"/>
          <w:sz w:val="32"/>
          <w:szCs w:val="32"/>
        </w:rPr>
        <w:t>，主题请使用“</w:t>
      </w:r>
      <w:r>
        <w:rPr>
          <w:rFonts w:ascii="仿宋" w:eastAsia="仿宋" w:hAnsi="仿宋" w:cs="黑体" w:hint="eastAsia"/>
          <w:sz w:val="32"/>
          <w:szCs w:val="32"/>
        </w:rPr>
        <w:t>××</w:t>
      </w:r>
      <w:r>
        <w:rPr>
          <w:rFonts w:ascii="仿宋" w:eastAsia="仿宋" w:hAnsi="仿宋" w:hint="eastAsia"/>
          <w:sz w:val="32"/>
          <w:szCs w:val="32"/>
        </w:rPr>
        <w:t>公司:</w:t>
      </w:r>
      <w:r w:rsidRPr="00FC12E8">
        <w:rPr>
          <w:rFonts w:ascii="等线 Light" w:eastAsia="等线 Light" w:hAnsi="等线 Light" w:hint="eastAsia"/>
          <w:b/>
          <w:bCs/>
          <w:color w:val="000000"/>
          <w:sz w:val="36"/>
          <w:szCs w:val="36"/>
        </w:rPr>
        <w:t xml:space="preserve"> </w:t>
      </w:r>
      <w:r w:rsidRPr="00FC12E8">
        <w:rPr>
          <w:rFonts w:ascii="仿宋" w:eastAsia="仿宋" w:hAnsi="仿宋" w:hint="eastAsia"/>
          <w:b/>
          <w:bCs/>
          <w:sz w:val="32"/>
          <w:szCs w:val="32"/>
        </w:rPr>
        <w:t>南昌大学</w:t>
      </w:r>
      <w:r w:rsidR="001059D3" w:rsidRPr="001059D3">
        <w:rPr>
          <w:rFonts w:ascii="Calibri" w:eastAsia="仿宋" w:hAnsi="Calibri" w:cs="Calibri"/>
          <w:b/>
          <w:bCs/>
          <w:sz w:val="32"/>
          <w:szCs w:val="32"/>
          <w:u w:val="single"/>
        </w:rPr>
        <w:t> </w:t>
      </w:r>
      <w:r w:rsidR="001059D3" w:rsidRPr="001059D3">
        <w:rPr>
          <w:rFonts w:ascii="仿宋" w:eastAsia="仿宋" w:hAnsi="仿宋" w:hint="eastAsia"/>
          <w:b/>
          <w:bCs/>
          <w:sz w:val="32"/>
          <w:szCs w:val="32"/>
          <w:u w:val="single"/>
        </w:rPr>
        <w:t>校园网出口带宽3</w:t>
      </w:r>
      <w:r w:rsidR="001059D3">
        <w:rPr>
          <w:rFonts w:ascii="仿宋" w:eastAsia="仿宋" w:hAnsi="仿宋" w:hint="eastAsia"/>
          <w:b/>
          <w:bCs/>
          <w:sz w:val="32"/>
          <w:szCs w:val="32"/>
          <w:u w:val="single"/>
        </w:rPr>
        <w:t>服务</w:t>
      </w:r>
      <w:r>
        <w:rPr>
          <w:rFonts w:ascii="仿宋" w:eastAsia="仿宋" w:hAnsi="仿宋" w:hint="eastAsia"/>
          <w:sz w:val="32"/>
          <w:szCs w:val="32"/>
        </w:rPr>
        <w:t>项目采购需求征集意见反馈材料”。</w:t>
      </w:r>
    </w:p>
    <w:p w14:paraId="46654C95"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六、联系方式</w:t>
      </w:r>
    </w:p>
    <w:p w14:paraId="4C22E731" w14:textId="4A3BDF7F" w:rsidR="00A81DB5" w:rsidRDefault="00FC12E8">
      <w:pPr>
        <w:ind w:firstLineChars="200" w:firstLine="640"/>
        <w:rPr>
          <w:rFonts w:ascii="仿宋" w:eastAsia="仿宋" w:hAnsi="仿宋"/>
          <w:sz w:val="32"/>
          <w:szCs w:val="32"/>
        </w:rPr>
      </w:pPr>
      <w:r>
        <w:rPr>
          <w:rFonts w:ascii="仿宋" w:eastAsia="仿宋" w:hAnsi="仿宋" w:hint="eastAsia"/>
          <w:sz w:val="32"/>
          <w:szCs w:val="32"/>
        </w:rPr>
        <w:t>如对本项工作有任何疑问，请联系南昌大学招标采购中心，联系人:涂老师，联系电话:</w:t>
      </w:r>
      <w:r>
        <w:rPr>
          <w:rFonts w:ascii="仿宋" w:eastAsia="仿宋" w:hAnsi="仿宋" w:cs="黑体" w:hint="eastAsia"/>
          <w:sz w:val="32"/>
          <w:szCs w:val="32"/>
        </w:rPr>
        <w:t xml:space="preserve"> 8</w:t>
      </w:r>
      <w:r>
        <w:rPr>
          <w:rFonts w:ascii="仿宋" w:eastAsia="仿宋" w:hAnsi="仿宋" w:cs="黑体"/>
          <w:sz w:val="32"/>
          <w:szCs w:val="32"/>
        </w:rPr>
        <w:t>3969364</w:t>
      </w:r>
      <w:r>
        <w:rPr>
          <w:rFonts w:ascii="仿宋" w:eastAsia="仿宋" w:hAnsi="仿宋" w:hint="eastAsia"/>
          <w:sz w:val="32"/>
          <w:szCs w:val="32"/>
        </w:rPr>
        <w:t>。</w:t>
      </w:r>
    </w:p>
    <w:p w14:paraId="71F5E5B8" w14:textId="77777777" w:rsidR="00A81DB5" w:rsidRDefault="00A81DB5">
      <w:pPr>
        <w:rPr>
          <w:rFonts w:ascii="仿宋" w:eastAsia="仿宋" w:hAnsi="仿宋"/>
          <w:sz w:val="32"/>
          <w:szCs w:val="32"/>
        </w:rPr>
      </w:pPr>
    </w:p>
    <w:p w14:paraId="76503D03" w14:textId="77777777" w:rsidR="00A81DB5" w:rsidRDefault="00A81DB5">
      <w:pPr>
        <w:rPr>
          <w:rFonts w:ascii="仿宋" w:eastAsia="仿宋" w:hAnsi="仿宋"/>
          <w:sz w:val="32"/>
          <w:szCs w:val="32"/>
        </w:rPr>
      </w:pPr>
    </w:p>
    <w:p w14:paraId="1A000EB2" w14:textId="77777777" w:rsidR="00A81DB5" w:rsidRDefault="00A81DB5">
      <w:pPr>
        <w:rPr>
          <w:rFonts w:ascii="仿宋" w:eastAsia="仿宋" w:hAnsi="仿宋"/>
          <w:sz w:val="32"/>
          <w:szCs w:val="32"/>
        </w:rPr>
      </w:pPr>
    </w:p>
    <w:p w14:paraId="48C53634" w14:textId="77777777" w:rsidR="00A81DB5" w:rsidRDefault="00A81DB5">
      <w:pPr>
        <w:rPr>
          <w:rFonts w:ascii="仿宋" w:eastAsia="仿宋" w:hAnsi="仿宋"/>
          <w:sz w:val="32"/>
          <w:szCs w:val="32"/>
        </w:rPr>
      </w:pPr>
    </w:p>
    <w:p w14:paraId="21D23508" w14:textId="77777777" w:rsidR="00A81DB5" w:rsidRDefault="00A81DB5">
      <w:pPr>
        <w:rPr>
          <w:rFonts w:ascii="仿宋" w:eastAsia="仿宋" w:hAnsi="仿宋"/>
          <w:sz w:val="32"/>
          <w:szCs w:val="32"/>
        </w:rPr>
      </w:pPr>
    </w:p>
    <w:p w14:paraId="7741F0E1" w14:textId="77777777" w:rsidR="00A81DB5" w:rsidRDefault="00A81DB5">
      <w:pPr>
        <w:rPr>
          <w:rFonts w:ascii="仿宋" w:eastAsia="仿宋" w:hAnsi="仿宋"/>
          <w:sz w:val="32"/>
          <w:szCs w:val="32"/>
        </w:rPr>
      </w:pPr>
    </w:p>
    <w:p w14:paraId="1AF3717D" w14:textId="77777777" w:rsidR="00A81DB5" w:rsidRDefault="00A81DB5">
      <w:pPr>
        <w:rPr>
          <w:rFonts w:ascii="仿宋" w:eastAsia="仿宋" w:hAnsi="仿宋"/>
          <w:sz w:val="32"/>
          <w:szCs w:val="32"/>
        </w:rPr>
      </w:pPr>
    </w:p>
    <w:p w14:paraId="5972F182" w14:textId="77777777" w:rsidR="00A81DB5" w:rsidRDefault="00A81DB5">
      <w:pPr>
        <w:rPr>
          <w:rFonts w:ascii="仿宋" w:eastAsia="仿宋" w:hAnsi="仿宋"/>
          <w:sz w:val="32"/>
          <w:szCs w:val="32"/>
        </w:rPr>
      </w:pPr>
    </w:p>
    <w:p w14:paraId="102E2E05" w14:textId="77777777" w:rsidR="00A81DB5" w:rsidRDefault="00A81DB5">
      <w:pPr>
        <w:rPr>
          <w:rFonts w:ascii="仿宋" w:eastAsia="仿宋" w:hAnsi="仿宋"/>
          <w:sz w:val="32"/>
          <w:szCs w:val="32"/>
        </w:rPr>
      </w:pPr>
    </w:p>
    <w:p w14:paraId="4B665EB3" w14:textId="77777777" w:rsidR="00A81DB5" w:rsidRDefault="00A81DB5">
      <w:pPr>
        <w:rPr>
          <w:rFonts w:ascii="仿宋" w:eastAsia="仿宋" w:hAnsi="仿宋"/>
          <w:sz w:val="32"/>
          <w:szCs w:val="32"/>
        </w:rPr>
      </w:pPr>
    </w:p>
    <w:p w14:paraId="71EABA13" w14:textId="77777777" w:rsidR="00A81DB5" w:rsidRDefault="00A81DB5">
      <w:pPr>
        <w:rPr>
          <w:rFonts w:ascii="仿宋" w:eastAsia="仿宋" w:hAnsi="仿宋"/>
          <w:sz w:val="32"/>
          <w:szCs w:val="32"/>
        </w:rPr>
      </w:pPr>
    </w:p>
    <w:p w14:paraId="0749760F" w14:textId="77777777" w:rsidR="00A81DB5" w:rsidRDefault="00A81DB5">
      <w:pPr>
        <w:rPr>
          <w:rFonts w:ascii="仿宋" w:eastAsia="仿宋" w:hAnsi="仿宋"/>
          <w:sz w:val="32"/>
          <w:szCs w:val="32"/>
        </w:rPr>
      </w:pPr>
    </w:p>
    <w:p w14:paraId="48974EEE" w14:textId="77777777" w:rsidR="00A81DB5" w:rsidRDefault="00A81DB5">
      <w:pPr>
        <w:rPr>
          <w:rFonts w:ascii="仿宋" w:eastAsia="仿宋" w:hAnsi="仿宋"/>
          <w:sz w:val="32"/>
          <w:szCs w:val="32"/>
        </w:rPr>
      </w:pPr>
    </w:p>
    <w:p w14:paraId="6412E898" w14:textId="5C60FC55" w:rsidR="00A81DB5" w:rsidRDefault="00A81DB5">
      <w:pPr>
        <w:rPr>
          <w:rFonts w:ascii="仿宋" w:eastAsia="仿宋" w:hAnsi="仿宋"/>
          <w:sz w:val="32"/>
          <w:szCs w:val="32"/>
        </w:rPr>
      </w:pPr>
    </w:p>
    <w:p w14:paraId="0AB09F11" w14:textId="77777777" w:rsidR="00CA16C2" w:rsidRDefault="00CA16C2" w:rsidP="00FC12E8">
      <w:pPr>
        <w:rPr>
          <w:rFonts w:ascii="仿宋" w:eastAsia="仿宋" w:hAnsi="仿宋"/>
          <w:sz w:val="32"/>
          <w:szCs w:val="32"/>
        </w:rPr>
      </w:pPr>
    </w:p>
    <w:p w14:paraId="7D0C0C93" w14:textId="77777777" w:rsidR="001059D3" w:rsidRDefault="00FC12E8" w:rsidP="00FC12E8">
      <w:pPr>
        <w:rPr>
          <w:rFonts w:ascii="仿宋" w:eastAsia="仿宋" w:hAnsi="仿宋"/>
          <w:b/>
          <w:bCs/>
          <w:sz w:val="32"/>
          <w:szCs w:val="32"/>
        </w:rPr>
      </w:pPr>
      <w:r>
        <w:rPr>
          <w:rFonts w:ascii="仿宋" w:eastAsia="仿宋" w:hAnsi="仿宋" w:hint="eastAsia"/>
          <w:sz w:val="32"/>
          <w:szCs w:val="32"/>
        </w:rPr>
        <w:t>附件1：</w:t>
      </w:r>
      <w:r w:rsidRPr="00FC12E8">
        <w:rPr>
          <w:rFonts w:ascii="仿宋" w:eastAsia="仿宋" w:hAnsi="仿宋" w:hint="eastAsia"/>
          <w:b/>
          <w:bCs/>
          <w:sz w:val="32"/>
          <w:szCs w:val="32"/>
        </w:rPr>
        <w:t>南昌大学</w:t>
      </w:r>
      <w:r w:rsidR="001059D3" w:rsidRPr="001059D3">
        <w:rPr>
          <w:rFonts w:ascii="Calibri" w:eastAsia="仿宋" w:hAnsi="Calibri" w:cs="Calibri"/>
          <w:b/>
          <w:bCs/>
          <w:sz w:val="32"/>
          <w:szCs w:val="32"/>
          <w:u w:val="single"/>
        </w:rPr>
        <w:t> </w:t>
      </w:r>
      <w:r w:rsidR="001059D3" w:rsidRPr="001059D3">
        <w:rPr>
          <w:rFonts w:ascii="仿宋" w:eastAsia="仿宋" w:hAnsi="仿宋" w:hint="eastAsia"/>
          <w:b/>
          <w:bCs/>
          <w:sz w:val="32"/>
          <w:szCs w:val="32"/>
          <w:u w:val="single"/>
        </w:rPr>
        <w:t>校园网出口带宽3</w:t>
      </w:r>
      <w:r w:rsidR="001059D3">
        <w:rPr>
          <w:rFonts w:ascii="仿宋" w:eastAsia="仿宋" w:hAnsi="仿宋" w:hint="eastAsia"/>
          <w:b/>
          <w:bCs/>
          <w:sz w:val="32"/>
          <w:szCs w:val="32"/>
          <w:u w:val="single"/>
        </w:rPr>
        <w:t>服务</w:t>
      </w:r>
      <w:r w:rsidR="009E2F4F" w:rsidRPr="009E2F4F">
        <w:rPr>
          <w:rFonts w:ascii="仿宋" w:eastAsia="仿宋" w:hAnsi="仿宋" w:hint="eastAsia"/>
          <w:b/>
          <w:bCs/>
          <w:sz w:val="32"/>
          <w:szCs w:val="32"/>
          <w:u w:val="single"/>
        </w:rPr>
        <w:t>项目</w:t>
      </w:r>
      <w:r w:rsidRPr="00FC12E8">
        <w:rPr>
          <w:rFonts w:ascii="仿宋" w:eastAsia="仿宋" w:hAnsi="仿宋" w:hint="eastAsia"/>
          <w:b/>
          <w:bCs/>
          <w:sz w:val="32"/>
          <w:szCs w:val="32"/>
        </w:rPr>
        <w:t>需求书</w:t>
      </w:r>
    </w:p>
    <w:p w14:paraId="6A831846" w14:textId="67DF4FFA" w:rsidR="00FC12E8" w:rsidRPr="005E1C01" w:rsidRDefault="00FC12E8" w:rsidP="00FC12E8">
      <w:pPr>
        <w:rPr>
          <w:rFonts w:ascii="仿宋" w:eastAsia="仿宋" w:hAnsi="仿宋"/>
          <w:sz w:val="28"/>
          <w:szCs w:val="28"/>
        </w:rPr>
      </w:pPr>
      <w:r w:rsidRPr="005E1C01">
        <w:rPr>
          <w:rFonts w:ascii="仿宋" w:eastAsia="仿宋" w:hAnsi="仿宋" w:hint="eastAsia"/>
          <w:b/>
          <w:bCs/>
          <w:sz w:val="28"/>
          <w:szCs w:val="28"/>
        </w:rPr>
        <w:t>（征集意见稿）</w:t>
      </w:r>
    </w:p>
    <w:p w14:paraId="69DB4B51" w14:textId="0D77D58E" w:rsidR="00FC12E8" w:rsidRPr="00FC12E8" w:rsidRDefault="00FC12E8" w:rsidP="00FC12E8">
      <w:pPr>
        <w:rPr>
          <w:rFonts w:ascii="仿宋" w:eastAsia="仿宋" w:hAnsi="仿宋"/>
          <w:sz w:val="32"/>
          <w:szCs w:val="32"/>
        </w:rPr>
      </w:pPr>
      <w:r w:rsidRPr="00FC12E8">
        <w:rPr>
          <w:rFonts w:ascii="仿宋" w:eastAsia="仿宋" w:hAnsi="仿宋" w:hint="eastAsia"/>
          <w:b/>
          <w:bCs/>
          <w:sz w:val="32"/>
          <w:szCs w:val="32"/>
        </w:rPr>
        <w:t>一、项目概述</w:t>
      </w:r>
      <w:r w:rsidRPr="00FC12E8">
        <w:rPr>
          <w:rFonts w:ascii="仿宋" w:eastAsia="仿宋" w:hAnsi="仿宋" w:hint="eastAsia"/>
          <w:sz w:val="32"/>
          <w:szCs w:val="32"/>
        </w:rPr>
        <w:t>:</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90"/>
        <w:gridCol w:w="1415"/>
        <w:gridCol w:w="1984"/>
        <w:gridCol w:w="4073"/>
      </w:tblGrid>
      <w:tr w:rsidR="00FC12E8" w:rsidRPr="00FC12E8" w14:paraId="7F6DD75E" w14:textId="77777777" w:rsidTr="005E1C01">
        <w:trPr>
          <w:trHeight w:val="48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E551F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序号</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48768D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采购项目名称</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79CF068E"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预算金额（单位：元）</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163B63BC"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采购需求概况</w:t>
            </w:r>
          </w:p>
        </w:tc>
      </w:tr>
      <w:tr w:rsidR="00FC12E8" w:rsidRPr="00FC12E8" w14:paraId="1ED3918F" w14:textId="77777777" w:rsidTr="005E1C01">
        <w:trPr>
          <w:trHeight w:val="9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3EC3A91"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1</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8FAB9D" w14:textId="6FFECBAE"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南昌大学</w:t>
            </w:r>
            <w:r w:rsidR="001059D3" w:rsidRPr="001059D3">
              <w:rPr>
                <w:rFonts w:ascii="Calibri" w:eastAsia="仿宋" w:hAnsi="Calibri" w:cs="Calibri"/>
                <w:bCs/>
                <w:sz w:val="32"/>
                <w:szCs w:val="32"/>
                <w:u w:val="single"/>
              </w:rPr>
              <w:t> </w:t>
            </w:r>
            <w:r w:rsidR="001059D3" w:rsidRPr="001059D3">
              <w:rPr>
                <w:rFonts w:ascii="仿宋" w:eastAsia="仿宋" w:hAnsi="仿宋" w:hint="eastAsia"/>
                <w:bCs/>
                <w:sz w:val="32"/>
                <w:szCs w:val="32"/>
                <w:u w:val="single"/>
              </w:rPr>
              <w:t>校园网出口带宽3服务项目</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0AB75ED6" w14:textId="2094880C" w:rsidR="00FC12E8" w:rsidRPr="00FC12E8" w:rsidRDefault="001059D3" w:rsidP="009E2F4F">
            <w:pPr>
              <w:rPr>
                <w:rFonts w:ascii="仿宋" w:eastAsia="仿宋" w:hAnsi="仿宋"/>
                <w:sz w:val="32"/>
                <w:szCs w:val="32"/>
              </w:rPr>
            </w:pPr>
            <w:r>
              <w:rPr>
                <w:rFonts w:ascii="仿宋" w:eastAsia="仿宋" w:hAnsi="仿宋"/>
                <w:sz w:val="32"/>
                <w:szCs w:val="32"/>
              </w:rPr>
              <w:t>233</w:t>
            </w:r>
            <w:r w:rsidR="009E2F4F">
              <w:rPr>
                <w:rFonts w:ascii="仿宋" w:eastAsia="仿宋" w:hAnsi="仿宋"/>
                <w:sz w:val="32"/>
                <w:szCs w:val="32"/>
              </w:rPr>
              <w:t>0000</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0A23E9F8" w14:textId="4FA72F3F" w:rsidR="00FC12E8" w:rsidRPr="00FC12E8" w:rsidRDefault="001059D3" w:rsidP="00FC12E8">
            <w:pPr>
              <w:rPr>
                <w:rFonts w:ascii="仿宋" w:eastAsia="仿宋" w:hAnsi="仿宋"/>
                <w:sz w:val="32"/>
                <w:szCs w:val="32"/>
              </w:rPr>
            </w:pPr>
            <w:r w:rsidRPr="001059D3">
              <w:rPr>
                <w:rFonts w:ascii="仿宋" w:eastAsia="仿宋" w:hAnsi="仿宋" w:hint="eastAsia"/>
                <w:sz w:val="32"/>
                <w:szCs w:val="32"/>
              </w:rPr>
              <w:t>本项目签订合同后，在三十个工作日内完成2G线路的跳接和质量测试，含不少于32个C类IPV4地址、不少于一组前缀 64 位的IPV6 地址供校方自行分配使用。并提供十二个月的配套保障服务。</w:t>
            </w:r>
          </w:p>
        </w:tc>
      </w:tr>
    </w:tbl>
    <w:p w14:paraId="3583D2D9" w14:textId="77777777" w:rsidR="00FC12E8" w:rsidRPr="00FC12E8" w:rsidRDefault="00FC12E8" w:rsidP="00FC12E8">
      <w:pPr>
        <w:rPr>
          <w:rFonts w:ascii="仿宋" w:eastAsia="仿宋" w:hAnsi="仿宋"/>
          <w:sz w:val="32"/>
          <w:szCs w:val="32"/>
        </w:rPr>
      </w:pPr>
      <w:r w:rsidRPr="00FC12E8">
        <w:rPr>
          <w:rFonts w:ascii="Calibri" w:eastAsia="仿宋" w:hAnsi="Calibri" w:cs="Calibri"/>
          <w:sz w:val="32"/>
          <w:szCs w:val="32"/>
        </w:rPr>
        <w:t> </w:t>
      </w:r>
    </w:p>
    <w:p w14:paraId="2506823B" w14:textId="15FDCDE0" w:rsidR="00FC12E8" w:rsidRPr="00FC12E8" w:rsidRDefault="00FC12E8" w:rsidP="00FC12E8">
      <w:pPr>
        <w:rPr>
          <w:rFonts w:ascii="仿宋" w:eastAsia="仿宋" w:hAnsi="仿宋"/>
          <w:sz w:val="32"/>
          <w:szCs w:val="32"/>
        </w:rPr>
      </w:pPr>
      <w:r w:rsidRPr="00FC12E8">
        <w:rPr>
          <w:rFonts w:ascii="仿宋" w:eastAsia="仿宋" w:hAnsi="仿宋" w:hint="eastAsia"/>
          <w:b/>
          <w:bCs/>
          <w:sz w:val="32"/>
          <w:szCs w:val="32"/>
        </w:rPr>
        <w:t>二、技术/服务标准与要求</w:t>
      </w:r>
    </w:p>
    <w:p w14:paraId="76946AE1" w14:textId="77777777" w:rsidR="001059D3" w:rsidRPr="00FC12E8" w:rsidRDefault="00FC12E8" w:rsidP="00FC12E8">
      <w:pPr>
        <w:rPr>
          <w:rFonts w:ascii="仿宋" w:eastAsia="仿宋" w:hAnsi="仿宋"/>
          <w:sz w:val="32"/>
          <w:szCs w:val="32"/>
        </w:rPr>
      </w:pPr>
      <w:r w:rsidRPr="00FC12E8">
        <w:rPr>
          <w:rFonts w:ascii="Calibri" w:eastAsia="仿宋" w:hAnsi="Calibri" w:cs="Calibri"/>
          <w:sz w:val="32"/>
          <w:szCs w:val="32"/>
        </w:rPr>
        <w:t> </w:t>
      </w:r>
    </w:p>
    <w:tbl>
      <w:tblPr>
        <w:tblW w:w="5334" w:type="pct"/>
        <w:tblInd w:w="-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5"/>
        <w:gridCol w:w="514"/>
        <w:gridCol w:w="1215"/>
        <w:gridCol w:w="4520"/>
        <w:gridCol w:w="2115"/>
      </w:tblGrid>
      <w:tr w:rsidR="001059D3" w14:paraId="47413593" w14:textId="77777777" w:rsidTr="001059D3">
        <w:tc>
          <w:tcPr>
            <w:tcW w:w="263" w:type="pct"/>
            <w:vAlign w:val="center"/>
          </w:tcPr>
          <w:p w14:paraId="36D52C28" w14:textId="77777777" w:rsidR="001059D3" w:rsidRDefault="001059D3" w:rsidP="00A920AD">
            <w:pPr>
              <w:widowControl/>
              <w:adjustRightInd w:val="0"/>
              <w:snapToGrid w:val="0"/>
              <w:spacing w:line="360" w:lineRule="auto"/>
              <w:jc w:val="center"/>
              <w:rPr>
                <w:rFonts w:ascii="宋体" w:eastAsia="宋体" w:hAnsi="宋体" w:cs="宋体" w:hint="eastAsia"/>
                <w:b/>
                <w:bCs/>
                <w:color w:val="000000"/>
                <w:sz w:val="24"/>
              </w:rPr>
            </w:pPr>
            <w:r>
              <w:rPr>
                <w:rFonts w:ascii="宋体" w:eastAsia="宋体" w:hAnsi="宋体" w:cs="宋体" w:hint="eastAsia"/>
                <w:b/>
                <w:bCs/>
                <w:color w:val="000000"/>
                <w:sz w:val="24"/>
              </w:rPr>
              <w:t>序号</w:t>
            </w:r>
          </w:p>
        </w:tc>
        <w:tc>
          <w:tcPr>
            <w:tcW w:w="291" w:type="pct"/>
            <w:vAlign w:val="center"/>
          </w:tcPr>
          <w:p w14:paraId="2B0BBC18" w14:textId="77777777" w:rsidR="001059D3" w:rsidRDefault="001059D3" w:rsidP="00A920AD">
            <w:pPr>
              <w:widowControl/>
              <w:adjustRightInd w:val="0"/>
              <w:snapToGrid w:val="0"/>
              <w:spacing w:line="360" w:lineRule="auto"/>
              <w:jc w:val="center"/>
              <w:rPr>
                <w:rFonts w:ascii="宋体" w:eastAsia="宋体" w:hAnsi="宋体" w:cs="宋体" w:hint="eastAsia"/>
                <w:b/>
                <w:bCs/>
                <w:color w:val="000000"/>
                <w:sz w:val="24"/>
              </w:rPr>
            </w:pPr>
            <w:r>
              <w:rPr>
                <w:rFonts w:ascii="宋体" w:eastAsia="宋体" w:hAnsi="宋体" w:cs="宋体" w:hint="eastAsia"/>
                <w:b/>
                <w:bCs/>
                <w:color w:val="000000"/>
                <w:sz w:val="24"/>
              </w:rPr>
              <w:t>重要性</w:t>
            </w:r>
          </w:p>
        </w:tc>
        <w:tc>
          <w:tcPr>
            <w:tcW w:w="688" w:type="pct"/>
            <w:vAlign w:val="center"/>
          </w:tcPr>
          <w:p w14:paraId="7C3BBC15" w14:textId="77777777" w:rsidR="001059D3" w:rsidRDefault="001059D3" w:rsidP="00A920AD">
            <w:pPr>
              <w:widowControl/>
              <w:adjustRightInd w:val="0"/>
              <w:snapToGrid w:val="0"/>
              <w:spacing w:line="360" w:lineRule="auto"/>
              <w:jc w:val="center"/>
              <w:rPr>
                <w:rFonts w:ascii="宋体" w:eastAsia="宋体" w:hAnsi="宋体" w:cs="宋体" w:hint="eastAsia"/>
                <w:b/>
                <w:bCs/>
                <w:color w:val="000000"/>
                <w:sz w:val="24"/>
              </w:rPr>
            </w:pPr>
            <w:r>
              <w:rPr>
                <w:rFonts w:ascii="宋体" w:eastAsia="宋体" w:hAnsi="宋体" w:cs="宋体" w:hint="eastAsia"/>
                <w:b/>
                <w:bCs/>
                <w:color w:val="000000"/>
                <w:sz w:val="24"/>
              </w:rPr>
              <w:t>指标项</w:t>
            </w:r>
          </w:p>
        </w:tc>
        <w:tc>
          <w:tcPr>
            <w:tcW w:w="2560" w:type="pct"/>
            <w:vAlign w:val="center"/>
          </w:tcPr>
          <w:p w14:paraId="1AAB69E4" w14:textId="77777777" w:rsidR="001059D3" w:rsidRDefault="001059D3" w:rsidP="00A920AD">
            <w:pPr>
              <w:widowControl/>
              <w:adjustRightInd w:val="0"/>
              <w:snapToGrid w:val="0"/>
              <w:spacing w:line="360" w:lineRule="auto"/>
              <w:jc w:val="center"/>
              <w:rPr>
                <w:rFonts w:ascii="宋体" w:eastAsia="宋体" w:hAnsi="宋体" w:cs="宋体" w:hint="eastAsia"/>
                <w:b/>
                <w:bCs/>
                <w:color w:val="000000"/>
                <w:sz w:val="24"/>
              </w:rPr>
            </w:pPr>
            <w:r>
              <w:rPr>
                <w:rFonts w:ascii="宋体" w:eastAsia="宋体" w:hAnsi="宋体" w:cs="宋体" w:hint="eastAsia"/>
                <w:b/>
                <w:bCs/>
                <w:color w:val="000000"/>
                <w:sz w:val="24"/>
              </w:rPr>
              <w:t>指标要求</w:t>
            </w:r>
          </w:p>
        </w:tc>
        <w:tc>
          <w:tcPr>
            <w:tcW w:w="1198" w:type="pct"/>
            <w:vAlign w:val="center"/>
          </w:tcPr>
          <w:p w14:paraId="3D0A17D6" w14:textId="77777777" w:rsidR="001059D3" w:rsidRDefault="001059D3" w:rsidP="00A920AD">
            <w:pPr>
              <w:widowControl/>
              <w:adjustRightInd w:val="0"/>
              <w:snapToGrid w:val="0"/>
              <w:spacing w:line="360" w:lineRule="auto"/>
              <w:jc w:val="center"/>
              <w:rPr>
                <w:rFonts w:ascii="宋体" w:eastAsia="宋体" w:hAnsi="宋体" w:cs="宋体" w:hint="eastAsia"/>
                <w:b/>
                <w:bCs/>
                <w:color w:val="000000"/>
                <w:sz w:val="24"/>
              </w:rPr>
            </w:pPr>
            <w:r>
              <w:rPr>
                <w:rFonts w:ascii="宋体" w:eastAsia="宋体" w:hAnsi="宋体" w:cs="宋体" w:hint="eastAsia"/>
                <w:b/>
                <w:sz w:val="24"/>
              </w:rPr>
              <w:t>证明材料要求</w:t>
            </w:r>
          </w:p>
        </w:tc>
      </w:tr>
      <w:tr w:rsidR="001059D3" w14:paraId="4C131C19" w14:textId="77777777" w:rsidTr="001059D3">
        <w:tc>
          <w:tcPr>
            <w:tcW w:w="263" w:type="pct"/>
            <w:vAlign w:val="center"/>
          </w:tcPr>
          <w:p w14:paraId="2BB11129"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1</w:t>
            </w:r>
          </w:p>
        </w:tc>
        <w:tc>
          <w:tcPr>
            <w:tcW w:w="291" w:type="pct"/>
            <w:vAlign w:val="center"/>
          </w:tcPr>
          <w:p w14:paraId="42EC13AF"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75BBE67B" w14:textId="77777777" w:rsidR="001059D3" w:rsidRDefault="001059D3" w:rsidP="00A920AD">
            <w:pPr>
              <w:widowControl/>
              <w:jc w:val="center"/>
              <w:textAlignment w:val="center"/>
              <w:rPr>
                <w:rFonts w:ascii="宋体" w:eastAsia="宋体" w:hAnsi="宋体" w:cs="宋体"/>
                <w:b/>
                <w:bCs/>
                <w:snapToGrid w:val="0"/>
                <w:sz w:val="24"/>
              </w:rPr>
            </w:pPr>
            <w:r>
              <w:rPr>
                <w:rFonts w:ascii="宋体" w:eastAsia="宋体" w:hAnsi="宋体" w:cs="宋体" w:hint="eastAsia"/>
                <w:sz w:val="24"/>
              </w:rPr>
              <w:t>带宽要求</w:t>
            </w:r>
            <w:r>
              <w:rPr>
                <w:rFonts w:ascii="宋体" w:hAnsi="宋体" w:cs="宋体" w:hint="eastAsia"/>
                <w:sz w:val="24"/>
              </w:rPr>
              <w:t>及能力</w:t>
            </w:r>
          </w:p>
        </w:tc>
        <w:tc>
          <w:tcPr>
            <w:tcW w:w="2560" w:type="pct"/>
            <w:vAlign w:val="center"/>
          </w:tcPr>
          <w:p w14:paraId="4485E895"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sz w:val="24"/>
              </w:rPr>
              <w:t>2000M互联网出口</w:t>
            </w:r>
          </w:p>
          <w:p w14:paraId="6038652F" w14:textId="77777777" w:rsidR="001059D3" w:rsidRDefault="001059D3" w:rsidP="00A920AD">
            <w:pPr>
              <w:widowControl/>
              <w:jc w:val="left"/>
              <w:textAlignment w:val="center"/>
              <w:rPr>
                <w:rFonts w:ascii="宋体" w:eastAsia="宋体" w:hAnsi="宋体" w:cs="宋体"/>
                <w:sz w:val="24"/>
              </w:rPr>
            </w:pPr>
          </w:p>
        </w:tc>
        <w:tc>
          <w:tcPr>
            <w:tcW w:w="1198" w:type="pct"/>
            <w:vAlign w:val="center"/>
          </w:tcPr>
          <w:p w14:paraId="6E8E99BB"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p w14:paraId="6FAC9D15" w14:textId="77777777" w:rsidR="001059D3" w:rsidRDefault="001059D3" w:rsidP="00A920AD">
            <w:pPr>
              <w:widowControl/>
              <w:jc w:val="left"/>
              <w:textAlignment w:val="center"/>
              <w:rPr>
                <w:rFonts w:ascii="宋体" w:eastAsia="宋体" w:hAnsi="宋体" w:cs="宋体" w:hint="eastAsia"/>
                <w:sz w:val="24"/>
              </w:rPr>
            </w:pPr>
          </w:p>
        </w:tc>
      </w:tr>
      <w:tr w:rsidR="001059D3" w14:paraId="568B4756" w14:textId="77777777" w:rsidTr="001059D3">
        <w:tc>
          <w:tcPr>
            <w:tcW w:w="263" w:type="pct"/>
            <w:vAlign w:val="center"/>
          </w:tcPr>
          <w:p w14:paraId="1429D376"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2</w:t>
            </w:r>
          </w:p>
        </w:tc>
        <w:tc>
          <w:tcPr>
            <w:tcW w:w="291" w:type="pct"/>
            <w:vAlign w:val="center"/>
          </w:tcPr>
          <w:p w14:paraId="23A20A52"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1A72A4F6"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kern w:val="0"/>
                <w:sz w:val="24"/>
              </w:rPr>
              <w:t>链路保护机制</w:t>
            </w:r>
          </w:p>
        </w:tc>
        <w:tc>
          <w:tcPr>
            <w:tcW w:w="2560" w:type="pct"/>
            <w:vAlign w:val="center"/>
          </w:tcPr>
          <w:p w14:paraId="3B2F3B8C" w14:textId="77777777" w:rsidR="001059D3" w:rsidRDefault="001059D3" w:rsidP="00A920AD">
            <w:pPr>
              <w:widowControl/>
              <w:jc w:val="left"/>
              <w:textAlignment w:val="center"/>
              <w:rPr>
                <w:rFonts w:ascii="宋体" w:eastAsia="宋体" w:hAnsi="宋体" w:cs="宋体" w:hint="eastAsia"/>
                <w:sz w:val="24"/>
              </w:rPr>
            </w:pPr>
            <w:r>
              <w:rPr>
                <w:rFonts w:ascii="宋体" w:eastAsia="宋体" w:hAnsi="宋体" w:cs="宋体" w:hint="eastAsia"/>
                <w:kern w:val="0"/>
                <w:sz w:val="24"/>
              </w:rPr>
              <w:t>采用双链路保护机制，提供双路由保护，实现故障链路自动切换。</w:t>
            </w:r>
          </w:p>
        </w:tc>
        <w:tc>
          <w:tcPr>
            <w:tcW w:w="1198" w:type="pct"/>
            <w:vAlign w:val="center"/>
          </w:tcPr>
          <w:p w14:paraId="1E0C3CF5"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tc>
      </w:tr>
      <w:tr w:rsidR="001059D3" w14:paraId="3AD32D03" w14:textId="77777777" w:rsidTr="001059D3">
        <w:tc>
          <w:tcPr>
            <w:tcW w:w="263" w:type="pct"/>
            <w:vAlign w:val="center"/>
          </w:tcPr>
          <w:p w14:paraId="383CA142"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lastRenderedPageBreak/>
              <w:t>3</w:t>
            </w:r>
          </w:p>
        </w:tc>
        <w:tc>
          <w:tcPr>
            <w:tcW w:w="291" w:type="pct"/>
            <w:vAlign w:val="center"/>
          </w:tcPr>
          <w:p w14:paraId="090333DA"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5AE8E1A0" w14:textId="77777777" w:rsidR="001059D3" w:rsidRDefault="001059D3" w:rsidP="00A920AD">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IP地址要求</w:t>
            </w:r>
            <w:r>
              <w:rPr>
                <w:rFonts w:ascii="宋体" w:hAnsi="宋体" w:cs="宋体" w:hint="eastAsia"/>
                <w:color w:val="000000"/>
                <w:kern w:val="0"/>
                <w:sz w:val="24"/>
                <w:lang w:bidi="ar"/>
              </w:rPr>
              <w:t>及能力</w:t>
            </w:r>
          </w:p>
        </w:tc>
        <w:tc>
          <w:tcPr>
            <w:tcW w:w="2560" w:type="pct"/>
            <w:vAlign w:val="center"/>
          </w:tcPr>
          <w:p w14:paraId="33249024" w14:textId="77777777" w:rsidR="001059D3" w:rsidRDefault="001059D3" w:rsidP="00A920AD">
            <w:pPr>
              <w:widowControl/>
              <w:jc w:val="left"/>
              <w:textAlignment w:val="center"/>
              <w:rPr>
                <w:rFonts w:ascii="宋体" w:eastAsia="宋体" w:hAnsi="宋体" w:cs="宋体" w:hint="eastAsia"/>
                <w:sz w:val="24"/>
              </w:rPr>
            </w:pPr>
            <w:r>
              <w:rPr>
                <w:rFonts w:ascii="宋体" w:eastAsia="宋体" w:hAnsi="宋体" w:cs="宋体" w:hint="eastAsia"/>
                <w:sz w:val="24"/>
              </w:rPr>
              <w:t>公网IPV4地址≥32个；</w:t>
            </w:r>
            <w:r>
              <w:rPr>
                <w:rFonts w:ascii="宋体" w:hAnsi="宋体" w:cs="宋体" w:hint="eastAsia"/>
                <w:sz w:val="24"/>
              </w:rPr>
              <w:t>不少于1组</w:t>
            </w:r>
            <w:r>
              <w:rPr>
                <w:rFonts w:ascii="宋体" w:eastAsia="宋体" w:hAnsi="宋体" w:cs="宋体" w:hint="eastAsia"/>
                <w:sz w:val="24"/>
              </w:rPr>
              <w:t>前缀64位IPV6地址数</w:t>
            </w:r>
          </w:p>
        </w:tc>
        <w:tc>
          <w:tcPr>
            <w:tcW w:w="1198" w:type="pct"/>
            <w:vAlign w:val="center"/>
          </w:tcPr>
          <w:p w14:paraId="1CBA86D4"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tc>
      </w:tr>
      <w:tr w:rsidR="001059D3" w14:paraId="353B77FD" w14:textId="77777777" w:rsidTr="001059D3">
        <w:tc>
          <w:tcPr>
            <w:tcW w:w="263" w:type="pct"/>
            <w:vAlign w:val="center"/>
          </w:tcPr>
          <w:p w14:paraId="52729631"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4</w:t>
            </w:r>
          </w:p>
        </w:tc>
        <w:tc>
          <w:tcPr>
            <w:tcW w:w="291" w:type="pct"/>
            <w:vAlign w:val="center"/>
          </w:tcPr>
          <w:p w14:paraId="10F8C84B"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3328ADB4" w14:textId="77777777" w:rsidR="001059D3" w:rsidRDefault="001059D3" w:rsidP="00A920AD">
            <w:pPr>
              <w:widowControl/>
              <w:jc w:val="center"/>
              <w:textAlignment w:val="center"/>
              <w:rPr>
                <w:rFonts w:ascii="宋体" w:eastAsia="宋体" w:hAnsi="宋体" w:cs="宋体" w:hint="eastAsia"/>
                <w:b/>
                <w:bCs/>
                <w:snapToGrid w:val="0"/>
                <w:sz w:val="24"/>
              </w:rPr>
            </w:pPr>
            <w:r>
              <w:rPr>
                <w:rFonts w:ascii="宋体" w:eastAsia="宋体" w:hAnsi="宋体" w:cs="宋体" w:hint="eastAsia"/>
                <w:kern w:val="0"/>
                <w:sz w:val="24"/>
              </w:rPr>
              <w:t>延时要求</w:t>
            </w:r>
          </w:p>
        </w:tc>
        <w:tc>
          <w:tcPr>
            <w:tcW w:w="2560" w:type="pct"/>
            <w:vAlign w:val="center"/>
          </w:tcPr>
          <w:p w14:paraId="3A9C9EAB"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单向延时≤15ms（本地）≤25ms(省内) ≤55ms(跨省)</w:t>
            </w:r>
          </w:p>
        </w:tc>
        <w:tc>
          <w:tcPr>
            <w:tcW w:w="1198" w:type="pct"/>
            <w:vAlign w:val="center"/>
          </w:tcPr>
          <w:p w14:paraId="257FDC84" w14:textId="77777777" w:rsidR="001059D3" w:rsidRDefault="001059D3" w:rsidP="00A920AD">
            <w:pPr>
              <w:widowControl/>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tc>
      </w:tr>
      <w:tr w:rsidR="001059D3" w14:paraId="4972A045" w14:textId="77777777" w:rsidTr="001059D3">
        <w:tc>
          <w:tcPr>
            <w:tcW w:w="263" w:type="pct"/>
            <w:vAlign w:val="center"/>
          </w:tcPr>
          <w:p w14:paraId="4576FC0D"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5</w:t>
            </w:r>
          </w:p>
        </w:tc>
        <w:tc>
          <w:tcPr>
            <w:tcW w:w="291" w:type="pct"/>
            <w:vAlign w:val="center"/>
          </w:tcPr>
          <w:p w14:paraId="00B06215"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09AF6D90"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安装调试</w:t>
            </w:r>
          </w:p>
        </w:tc>
        <w:tc>
          <w:tcPr>
            <w:tcW w:w="2560" w:type="pct"/>
            <w:vAlign w:val="center"/>
          </w:tcPr>
          <w:p w14:paraId="2A0AEE0E"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用户端网络接口为SFP，线路需接至用户的设备，在用户的配合下，进行安装、调试、开通</w:t>
            </w:r>
          </w:p>
        </w:tc>
        <w:tc>
          <w:tcPr>
            <w:tcW w:w="1198" w:type="pct"/>
            <w:vAlign w:val="center"/>
          </w:tcPr>
          <w:p w14:paraId="005B4BAB" w14:textId="77777777" w:rsidR="001059D3" w:rsidRDefault="001059D3" w:rsidP="00A920AD">
            <w:pPr>
              <w:widowControl/>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tc>
      </w:tr>
      <w:tr w:rsidR="001059D3" w14:paraId="3838C08A" w14:textId="77777777" w:rsidTr="001059D3">
        <w:tc>
          <w:tcPr>
            <w:tcW w:w="263" w:type="pct"/>
            <w:vAlign w:val="center"/>
          </w:tcPr>
          <w:p w14:paraId="4D7B61A7"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6</w:t>
            </w:r>
          </w:p>
        </w:tc>
        <w:tc>
          <w:tcPr>
            <w:tcW w:w="291" w:type="pct"/>
            <w:vAlign w:val="center"/>
          </w:tcPr>
          <w:p w14:paraId="115E2767"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641A44D3"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线路质量要求</w:t>
            </w:r>
          </w:p>
        </w:tc>
        <w:tc>
          <w:tcPr>
            <w:tcW w:w="2560" w:type="pct"/>
            <w:vAlign w:val="center"/>
          </w:tcPr>
          <w:p w14:paraId="5ECF4B83"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保证线路类型及其它指标参数达到客户要求，提供的线路通信质量达到国家标准。</w:t>
            </w:r>
          </w:p>
        </w:tc>
        <w:tc>
          <w:tcPr>
            <w:tcW w:w="1198" w:type="pct"/>
            <w:vAlign w:val="center"/>
          </w:tcPr>
          <w:p w14:paraId="5190B9E7" w14:textId="77777777" w:rsidR="001059D3" w:rsidRDefault="001059D3" w:rsidP="00A920AD">
            <w:pPr>
              <w:widowControl/>
              <w:textAlignment w:val="center"/>
              <w:rPr>
                <w:rFonts w:ascii="宋体" w:eastAsia="宋体" w:hAnsi="宋体" w:cs="宋体" w:hint="eastAsia"/>
                <w:kern w:val="0"/>
                <w:sz w:val="24"/>
              </w:rPr>
            </w:pPr>
            <w:r>
              <w:rPr>
                <w:rFonts w:ascii="宋体" w:eastAsia="宋体" w:hAnsi="宋体" w:cs="宋体" w:hint="eastAsia"/>
                <w:snapToGrid w:val="0"/>
                <w:sz w:val="24"/>
              </w:rPr>
              <w:t>技术响应偏离表</w:t>
            </w:r>
          </w:p>
        </w:tc>
      </w:tr>
      <w:tr w:rsidR="001059D3" w14:paraId="7F36002B" w14:textId="77777777" w:rsidTr="001059D3">
        <w:tc>
          <w:tcPr>
            <w:tcW w:w="263" w:type="pct"/>
            <w:vAlign w:val="center"/>
          </w:tcPr>
          <w:p w14:paraId="743F3E01"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7</w:t>
            </w:r>
          </w:p>
        </w:tc>
        <w:tc>
          <w:tcPr>
            <w:tcW w:w="291" w:type="pct"/>
            <w:vAlign w:val="center"/>
          </w:tcPr>
          <w:p w14:paraId="393A9E54"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18D8E0FF" w14:textId="77777777" w:rsidR="001059D3" w:rsidRDefault="001059D3" w:rsidP="00A920AD">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sz w:val="24"/>
              </w:rPr>
              <w:t>服务时效要求</w:t>
            </w:r>
          </w:p>
        </w:tc>
        <w:tc>
          <w:tcPr>
            <w:tcW w:w="2560" w:type="pct"/>
            <w:vAlign w:val="center"/>
          </w:tcPr>
          <w:p w14:paraId="533C605E"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技术工程师在接受申告后，首先通过网管系统分析告警现象，进行远程预处理。在确定需至现场时，2小时内赶到现场处理</w:t>
            </w:r>
          </w:p>
        </w:tc>
        <w:tc>
          <w:tcPr>
            <w:tcW w:w="1198" w:type="pct"/>
            <w:vAlign w:val="center"/>
          </w:tcPr>
          <w:p w14:paraId="4E49C5CC"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36FD29DC" w14:textId="77777777" w:rsidTr="001059D3">
        <w:tc>
          <w:tcPr>
            <w:tcW w:w="263" w:type="pct"/>
            <w:vAlign w:val="center"/>
          </w:tcPr>
          <w:p w14:paraId="55B16263"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8</w:t>
            </w:r>
          </w:p>
        </w:tc>
        <w:tc>
          <w:tcPr>
            <w:tcW w:w="291" w:type="pct"/>
            <w:vAlign w:val="center"/>
          </w:tcPr>
          <w:p w14:paraId="1118580B"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6DF65CEF" w14:textId="77777777" w:rsidR="001059D3" w:rsidRDefault="001059D3" w:rsidP="00A920AD">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sz w:val="24"/>
              </w:rPr>
              <w:t>通信服务要求</w:t>
            </w:r>
          </w:p>
        </w:tc>
        <w:tc>
          <w:tcPr>
            <w:tcW w:w="2560" w:type="pct"/>
            <w:vAlign w:val="center"/>
          </w:tcPr>
          <w:p w14:paraId="1F582CD8"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为用户提供可靠稳定通信服务。除不可抗因素外，通信线路中断每年不能超过10小时，每月中断不能超过一次，丢包率不超过1%。</w:t>
            </w:r>
          </w:p>
        </w:tc>
        <w:tc>
          <w:tcPr>
            <w:tcW w:w="1198" w:type="pct"/>
            <w:vAlign w:val="center"/>
          </w:tcPr>
          <w:p w14:paraId="14BD233A"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536A404F" w14:textId="77777777" w:rsidTr="001059D3">
        <w:tc>
          <w:tcPr>
            <w:tcW w:w="263" w:type="pct"/>
            <w:vAlign w:val="center"/>
          </w:tcPr>
          <w:p w14:paraId="293BA2D5"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9</w:t>
            </w:r>
          </w:p>
        </w:tc>
        <w:tc>
          <w:tcPr>
            <w:tcW w:w="291" w:type="pct"/>
            <w:vAlign w:val="center"/>
          </w:tcPr>
          <w:p w14:paraId="6FE28AE9"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napToGrid w:val="0"/>
                <w:sz w:val="24"/>
                <w:lang w:val="zh-CN"/>
              </w:rPr>
              <w:t>★</w:t>
            </w:r>
          </w:p>
        </w:tc>
        <w:tc>
          <w:tcPr>
            <w:tcW w:w="688" w:type="pct"/>
            <w:vAlign w:val="center"/>
          </w:tcPr>
          <w:p w14:paraId="60F7FC10" w14:textId="77777777" w:rsidR="001059D3" w:rsidRDefault="001059D3" w:rsidP="00A920AD">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sz w:val="24"/>
              </w:rPr>
              <w:t>综合性服务 要求</w:t>
            </w:r>
          </w:p>
        </w:tc>
        <w:tc>
          <w:tcPr>
            <w:tcW w:w="2560" w:type="pct"/>
            <w:vAlign w:val="center"/>
          </w:tcPr>
          <w:p w14:paraId="248DCF8D"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为用户提供端到端的综合性服务，并为用户提供租用电路业务的咨询、组网建议等服务</w:t>
            </w:r>
          </w:p>
        </w:tc>
        <w:tc>
          <w:tcPr>
            <w:tcW w:w="1198" w:type="pct"/>
            <w:vAlign w:val="center"/>
          </w:tcPr>
          <w:p w14:paraId="6F60109D"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5060B0D8" w14:textId="77777777" w:rsidTr="001059D3">
        <w:tc>
          <w:tcPr>
            <w:tcW w:w="263" w:type="pct"/>
            <w:vAlign w:val="center"/>
          </w:tcPr>
          <w:p w14:paraId="2E31F87B"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10</w:t>
            </w:r>
          </w:p>
        </w:tc>
        <w:tc>
          <w:tcPr>
            <w:tcW w:w="291" w:type="pct"/>
            <w:vAlign w:val="center"/>
          </w:tcPr>
          <w:p w14:paraId="4E166218"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napToGrid w:val="0"/>
                <w:sz w:val="24"/>
                <w:lang w:val="zh-CN"/>
              </w:rPr>
              <w:t>★</w:t>
            </w:r>
          </w:p>
        </w:tc>
        <w:tc>
          <w:tcPr>
            <w:tcW w:w="688" w:type="pct"/>
            <w:vAlign w:val="center"/>
          </w:tcPr>
          <w:p w14:paraId="4BBE23A3"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质量管理要求</w:t>
            </w:r>
          </w:p>
        </w:tc>
        <w:tc>
          <w:tcPr>
            <w:tcW w:w="2560" w:type="pct"/>
            <w:vAlign w:val="center"/>
          </w:tcPr>
          <w:p w14:paraId="5869F3CA"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负责提供7*24小时监控、管理网络线路及设备，如发生通信故障，应按照国家电信服务标准进行故障排除。对故障影响、诊断、排除各环节实施严密质量管理，定期对运行网络进行优化，达到优质服务。</w:t>
            </w:r>
          </w:p>
        </w:tc>
        <w:tc>
          <w:tcPr>
            <w:tcW w:w="1198" w:type="pct"/>
            <w:vAlign w:val="center"/>
          </w:tcPr>
          <w:p w14:paraId="73BA6279"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73EF9D12" w14:textId="77777777" w:rsidTr="001059D3">
        <w:tc>
          <w:tcPr>
            <w:tcW w:w="263" w:type="pct"/>
            <w:vAlign w:val="center"/>
          </w:tcPr>
          <w:p w14:paraId="286D3619"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11</w:t>
            </w:r>
          </w:p>
        </w:tc>
        <w:tc>
          <w:tcPr>
            <w:tcW w:w="291" w:type="pct"/>
            <w:vAlign w:val="center"/>
          </w:tcPr>
          <w:p w14:paraId="00C11894"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napToGrid w:val="0"/>
                <w:sz w:val="24"/>
                <w:lang w:val="zh-CN"/>
              </w:rPr>
              <w:t>★</w:t>
            </w:r>
          </w:p>
        </w:tc>
        <w:tc>
          <w:tcPr>
            <w:tcW w:w="688" w:type="pct"/>
            <w:vAlign w:val="center"/>
          </w:tcPr>
          <w:p w14:paraId="0AD8A1C9"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保密性要求</w:t>
            </w:r>
          </w:p>
        </w:tc>
        <w:tc>
          <w:tcPr>
            <w:tcW w:w="2560" w:type="pct"/>
            <w:vAlign w:val="center"/>
          </w:tcPr>
          <w:p w14:paraId="33C36274"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承担该专线网络的安全保护和防范义务，避免人为丢失、泄露和扰乱正在使用的电路的任何用户信息，确保用户链路的信息传输的保密性、完整性、可用性。</w:t>
            </w:r>
          </w:p>
        </w:tc>
        <w:tc>
          <w:tcPr>
            <w:tcW w:w="1198" w:type="pct"/>
            <w:vAlign w:val="center"/>
          </w:tcPr>
          <w:p w14:paraId="69A4D797"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09DDC321" w14:textId="77777777" w:rsidTr="001059D3">
        <w:tc>
          <w:tcPr>
            <w:tcW w:w="263" w:type="pct"/>
            <w:vAlign w:val="center"/>
          </w:tcPr>
          <w:p w14:paraId="4A69C28F"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12</w:t>
            </w:r>
          </w:p>
        </w:tc>
        <w:tc>
          <w:tcPr>
            <w:tcW w:w="291" w:type="pct"/>
            <w:vAlign w:val="center"/>
          </w:tcPr>
          <w:p w14:paraId="5659CE13"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napToGrid w:val="0"/>
                <w:sz w:val="24"/>
                <w:lang w:val="zh-CN"/>
              </w:rPr>
              <w:t>★</w:t>
            </w:r>
          </w:p>
        </w:tc>
        <w:tc>
          <w:tcPr>
            <w:tcW w:w="688" w:type="pct"/>
            <w:vAlign w:val="center"/>
          </w:tcPr>
          <w:p w14:paraId="4E439ED8"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其他要求</w:t>
            </w:r>
          </w:p>
        </w:tc>
        <w:tc>
          <w:tcPr>
            <w:tcW w:w="2560" w:type="pct"/>
            <w:vAlign w:val="center"/>
          </w:tcPr>
          <w:p w14:paraId="1331AC8C" w14:textId="77777777" w:rsidR="001059D3" w:rsidRDefault="001059D3" w:rsidP="00A920AD">
            <w:pPr>
              <w:widowControl/>
              <w:jc w:val="left"/>
              <w:textAlignment w:val="center"/>
              <w:rPr>
                <w:rFonts w:ascii="宋体" w:eastAsia="宋体" w:hAnsi="宋体" w:cs="宋体" w:hint="eastAsia"/>
                <w:kern w:val="0"/>
                <w:sz w:val="24"/>
              </w:rPr>
            </w:pPr>
            <w:r>
              <w:rPr>
                <w:rFonts w:ascii="宋体" w:hAnsi="宋体" w:hint="eastAsia"/>
                <w:sz w:val="24"/>
              </w:rPr>
              <w:t>本项目为交钥匙项目，</w:t>
            </w:r>
            <w:r>
              <w:rPr>
                <w:rFonts w:ascii="宋体" w:hAnsi="宋体" w:cs="Times New Roman" w:hint="eastAsia"/>
                <w:sz w:val="24"/>
              </w:rPr>
              <w:t>运营商</w:t>
            </w:r>
            <w:r>
              <w:rPr>
                <w:rFonts w:ascii="宋体" w:hAnsi="宋体" w:hint="eastAsia"/>
                <w:sz w:val="24"/>
              </w:rPr>
              <w:t>需解决所有线缆的敷设安装、调试，保证线缆链接必须与网络中心接通，涉及的光缆所需材料、安装实施需</w:t>
            </w:r>
            <w:r>
              <w:rPr>
                <w:rFonts w:ascii="宋体" w:hAnsi="宋体" w:cs="Times New Roman" w:hint="eastAsia"/>
                <w:sz w:val="24"/>
              </w:rPr>
              <w:t>学校</w:t>
            </w:r>
            <w:r>
              <w:rPr>
                <w:rFonts w:ascii="宋体" w:hAnsi="宋体" w:hint="eastAsia"/>
                <w:sz w:val="24"/>
              </w:rPr>
              <w:t>负责解决。</w:t>
            </w:r>
          </w:p>
        </w:tc>
        <w:tc>
          <w:tcPr>
            <w:tcW w:w="1198" w:type="pct"/>
            <w:vAlign w:val="center"/>
          </w:tcPr>
          <w:p w14:paraId="73B535CC" w14:textId="77777777" w:rsidR="001059D3" w:rsidRDefault="001059D3" w:rsidP="00A920AD">
            <w:pPr>
              <w:widowControl/>
              <w:textAlignment w:val="center"/>
              <w:rPr>
                <w:rFonts w:ascii="宋体" w:eastAsia="宋体" w:hAnsi="宋体" w:cs="宋体" w:hint="eastAsia"/>
                <w:sz w:val="24"/>
              </w:rPr>
            </w:pPr>
            <w:r>
              <w:rPr>
                <w:rFonts w:ascii="宋体" w:eastAsia="宋体" w:hAnsi="宋体" w:cs="宋体" w:hint="eastAsia"/>
                <w:snapToGrid w:val="0"/>
                <w:sz w:val="24"/>
              </w:rPr>
              <w:t>技术响应偏离表</w:t>
            </w:r>
          </w:p>
        </w:tc>
      </w:tr>
      <w:tr w:rsidR="001059D3" w14:paraId="3B35EB9B" w14:textId="77777777" w:rsidTr="001059D3">
        <w:tc>
          <w:tcPr>
            <w:tcW w:w="263" w:type="pct"/>
            <w:vAlign w:val="center"/>
          </w:tcPr>
          <w:p w14:paraId="1B9391BF" w14:textId="77777777" w:rsidR="001059D3" w:rsidRDefault="001059D3" w:rsidP="00A920AD">
            <w:pPr>
              <w:widowControl/>
              <w:adjustRightInd w:val="0"/>
              <w:snapToGrid w:val="0"/>
              <w:spacing w:line="360" w:lineRule="auto"/>
              <w:jc w:val="center"/>
              <w:rPr>
                <w:rFonts w:ascii="宋体" w:eastAsia="宋体" w:hAnsi="宋体" w:cs="宋体" w:hint="eastAsia"/>
                <w:b/>
                <w:bCs/>
                <w:sz w:val="24"/>
              </w:rPr>
            </w:pPr>
            <w:r>
              <w:rPr>
                <w:rFonts w:ascii="宋体" w:eastAsia="宋体" w:hAnsi="宋体" w:cs="宋体" w:hint="eastAsia"/>
                <w:b/>
                <w:bCs/>
                <w:sz w:val="24"/>
              </w:rPr>
              <w:t>13</w:t>
            </w:r>
          </w:p>
        </w:tc>
        <w:tc>
          <w:tcPr>
            <w:tcW w:w="291" w:type="pct"/>
            <w:vAlign w:val="center"/>
          </w:tcPr>
          <w:p w14:paraId="074B0E2D" w14:textId="77777777" w:rsidR="001059D3" w:rsidRDefault="001059D3" w:rsidP="00A920AD">
            <w:pPr>
              <w:widowControl/>
              <w:autoSpaceDE w:val="0"/>
              <w:autoSpaceDN w:val="0"/>
              <w:adjustRightInd w:val="0"/>
              <w:snapToGrid w:val="0"/>
              <w:jc w:val="center"/>
              <w:rPr>
                <w:rFonts w:ascii="宋体" w:eastAsia="宋体" w:hAnsi="宋体" w:cs="宋体" w:hint="eastAsia"/>
                <w:b/>
                <w:bCs/>
                <w:snapToGrid w:val="0"/>
                <w:sz w:val="24"/>
                <w:lang w:val="zh-CN"/>
              </w:rPr>
            </w:pPr>
            <w:r>
              <w:rPr>
                <w:rFonts w:ascii="宋体" w:eastAsia="宋体" w:hAnsi="宋体" w:cs="宋体" w:hint="eastAsia"/>
                <w:b/>
                <w:bCs/>
                <w:sz w:val="24"/>
              </w:rPr>
              <w:t>▲</w:t>
            </w:r>
          </w:p>
        </w:tc>
        <w:tc>
          <w:tcPr>
            <w:tcW w:w="688" w:type="pct"/>
            <w:vAlign w:val="center"/>
          </w:tcPr>
          <w:p w14:paraId="656B9A41"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IPV6带宽</w:t>
            </w:r>
          </w:p>
        </w:tc>
        <w:tc>
          <w:tcPr>
            <w:tcW w:w="2560" w:type="pct"/>
            <w:vAlign w:val="center"/>
          </w:tcPr>
          <w:p w14:paraId="6C099B82"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供应商可免费提供2000M的IPV6带宽</w:t>
            </w:r>
          </w:p>
          <w:p w14:paraId="479FB9A5" w14:textId="77777777" w:rsidR="001059D3" w:rsidRDefault="001059D3" w:rsidP="00A920AD">
            <w:pPr>
              <w:widowControl/>
              <w:jc w:val="left"/>
              <w:textAlignment w:val="center"/>
              <w:rPr>
                <w:rFonts w:ascii="宋体" w:eastAsia="宋体" w:hAnsi="宋体" w:cs="宋体" w:hint="eastAsia"/>
                <w:kern w:val="0"/>
                <w:sz w:val="24"/>
              </w:rPr>
            </w:pPr>
          </w:p>
        </w:tc>
        <w:tc>
          <w:tcPr>
            <w:tcW w:w="1198" w:type="pct"/>
            <w:vAlign w:val="center"/>
          </w:tcPr>
          <w:p w14:paraId="55A1CCAD" w14:textId="77777777" w:rsidR="001059D3" w:rsidRDefault="001059D3" w:rsidP="00A920AD">
            <w:pPr>
              <w:widowControl/>
              <w:textAlignment w:val="center"/>
              <w:rPr>
                <w:rFonts w:ascii="宋体" w:eastAsia="宋体" w:hAnsi="宋体" w:cs="宋体" w:hint="eastAsia"/>
                <w:b/>
                <w:bCs/>
                <w:sz w:val="24"/>
              </w:rPr>
            </w:pPr>
            <w:r>
              <w:rPr>
                <w:rFonts w:ascii="宋体" w:eastAsia="宋体" w:hAnsi="宋体" w:cs="宋体" w:hint="eastAsia"/>
                <w:kern w:val="0"/>
                <w:sz w:val="24"/>
              </w:rPr>
              <w:t>响应文件中须提供加盖供应商公章的免费提供IPV6带宽的承诺函</w:t>
            </w:r>
          </w:p>
        </w:tc>
      </w:tr>
      <w:tr w:rsidR="001059D3" w14:paraId="1B327E6D" w14:textId="77777777" w:rsidTr="001059D3">
        <w:tc>
          <w:tcPr>
            <w:tcW w:w="263" w:type="pct"/>
            <w:vAlign w:val="center"/>
          </w:tcPr>
          <w:p w14:paraId="1E9C5C39" w14:textId="77777777" w:rsidR="001059D3" w:rsidRDefault="001059D3" w:rsidP="00A920AD">
            <w:pPr>
              <w:widowControl/>
              <w:adjustRightInd w:val="0"/>
              <w:snapToGrid w:val="0"/>
              <w:spacing w:line="360" w:lineRule="auto"/>
              <w:jc w:val="center"/>
              <w:rPr>
                <w:rFonts w:ascii="宋体" w:eastAsia="宋体" w:hAnsi="宋体" w:cs="宋体"/>
                <w:b/>
                <w:bCs/>
                <w:sz w:val="24"/>
              </w:rPr>
            </w:pPr>
            <w:r>
              <w:rPr>
                <w:rFonts w:ascii="宋体" w:eastAsia="宋体" w:hAnsi="宋体" w:cs="宋体" w:hint="eastAsia"/>
                <w:b/>
                <w:bCs/>
                <w:sz w:val="24"/>
              </w:rPr>
              <w:lastRenderedPageBreak/>
              <w:t>14</w:t>
            </w:r>
          </w:p>
        </w:tc>
        <w:tc>
          <w:tcPr>
            <w:tcW w:w="291" w:type="pct"/>
            <w:vAlign w:val="center"/>
          </w:tcPr>
          <w:p w14:paraId="6F8AB20C"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z w:val="24"/>
              </w:rPr>
              <w:t>▲</w:t>
            </w:r>
          </w:p>
        </w:tc>
        <w:tc>
          <w:tcPr>
            <w:tcW w:w="688" w:type="pct"/>
            <w:vAlign w:val="center"/>
          </w:tcPr>
          <w:p w14:paraId="36DD712B" w14:textId="77777777" w:rsidR="001059D3" w:rsidRDefault="001059D3" w:rsidP="00A920AD">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国际出口带宽需求</w:t>
            </w:r>
          </w:p>
        </w:tc>
        <w:tc>
          <w:tcPr>
            <w:tcW w:w="2560" w:type="pct"/>
            <w:vAlign w:val="center"/>
          </w:tcPr>
          <w:p w14:paraId="684B4D5E"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1、能与国际知名数据库的对接优化。</w:t>
            </w:r>
          </w:p>
          <w:p w14:paraId="2BE40BAE"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2、供应商能提供Eduroam全球教育机构无线漫游服务。</w:t>
            </w:r>
          </w:p>
        </w:tc>
        <w:tc>
          <w:tcPr>
            <w:tcW w:w="1198" w:type="pct"/>
            <w:vAlign w:val="center"/>
          </w:tcPr>
          <w:p w14:paraId="66A0E7B4" w14:textId="77777777" w:rsidR="001059D3" w:rsidRDefault="001059D3" w:rsidP="001059D3">
            <w:pPr>
              <w:widowControl/>
              <w:numPr>
                <w:ilvl w:val="0"/>
                <w:numId w:val="3"/>
              </w:numPr>
              <w:jc w:val="left"/>
              <w:textAlignment w:val="center"/>
              <w:rPr>
                <w:rFonts w:ascii="宋体" w:eastAsia="宋体" w:hAnsi="宋体" w:cs="宋体" w:hint="eastAsia"/>
                <w:kern w:val="0"/>
                <w:sz w:val="24"/>
              </w:rPr>
            </w:pPr>
            <w:r>
              <w:rPr>
                <w:rFonts w:ascii="宋体" w:eastAsia="宋体" w:hAnsi="宋体" w:cs="宋体" w:hint="eastAsia"/>
                <w:kern w:val="0"/>
                <w:sz w:val="24"/>
              </w:rPr>
              <w:t>响应文件中须提供加盖供应商公章的数据库优化承诺函扫描件，境外数据库优化名单扫描件。</w:t>
            </w:r>
          </w:p>
          <w:p w14:paraId="45E5C7E5" w14:textId="77777777" w:rsidR="001059D3" w:rsidRDefault="001059D3" w:rsidP="001059D3">
            <w:pPr>
              <w:widowControl/>
              <w:numPr>
                <w:ilvl w:val="0"/>
                <w:numId w:val="3"/>
              </w:numPr>
              <w:jc w:val="left"/>
              <w:textAlignment w:val="center"/>
              <w:rPr>
                <w:rFonts w:ascii="宋体" w:eastAsia="宋体" w:hAnsi="宋体" w:cs="宋体" w:hint="eastAsia"/>
                <w:kern w:val="0"/>
                <w:sz w:val="24"/>
              </w:rPr>
            </w:pPr>
            <w:r>
              <w:rPr>
                <w:rFonts w:ascii="宋体" w:eastAsia="宋体" w:hAnsi="宋体" w:cs="宋体" w:hint="eastAsia"/>
                <w:kern w:val="0"/>
                <w:sz w:val="24"/>
              </w:rPr>
              <w:t>响应文件中须提供加盖供应商公章的提供Eduroam服务的承诺函。</w:t>
            </w:r>
          </w:p>
        </w:tc>
      </w:tr>
      <w:tr w:rsidR="001059D3" w14:paraId="622F7087" w14:textId="77777777" w:rsidTr="001059D3">
        <w:tc>
          <w:tcPr>
            <w:tcW w:w="263" w:type="pct"/>
            <w:vAlign w:val="center"/>
          </w:tcPr>
          <w:p w14:paraId="7B28D417" w14:textId="77777777" w:rsidR="001059D3" w:rsidRDefault="001059D3" w:rsidP="00A920AD">
            <w:pPr>
              <w:widowControl/>
              <w:adjustRightInd w:val="0"/>
              <w:snapToGrid w:val="0"/>
              <w:spacing w:line="360" w:lineRule="auto"/>
              <w:jc w:val="center"/>
              <w:rPr>
                <w:rFonts w:ascii="宋体" w:eastAsia="宋体" w:hAnsi="宋体" w:cs="宋体"/>
                <w:b/>
                <w:bCs/>
                <w:sz w:val="24"/>
              </w:rPr>
            </w:pPr>
            <w:r>
              <w:rPr>
                <w:rFonts w:ascii="宋体" w:eastAsia="宋体" w:hAnsi="宋体" w:cs="宋体" w:hint="eastAsia"/>
                <w:b/>
                <w:bCs/>
                <w:sz w:val="24"/>
              </w:rPr>
              <w:t>15</w:t>
            </w:r>
          </w:p>
        </w:tc>
        <w:tc>
          <w:tcPr>
            <w:tcW w:w="291" w:type="pct"/>
            <w:vAlign w:val="center"/>
          </w:tcPr>
          <w:p w14:paraId="685D74E8"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z w:val="24"/>
              </w:rPr>
              <w:t>▲</w:t>
            </w:r>
          </w:p>
        </w:tc>
        <w:tc>
          <w:tcPr>
            <w:tcW w:w="688" w:type="pct"/>
            <w:vAlign w:val="center"/>
          </w:tcPr>
          <w:p w14:paraId="645AE08A"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教育资源共享服务</w:t>
            </w:r>
          </w:p>
        </w:tc>
        <w:tc>
          <w:tcPr>
            <w:tcW w:w="2560" w:type="pct"/>
            <w:vAlign w:val="center"/>
          </w:tcPr>
          <w:p w14:paraId="0D64FC6E"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供应商提供CARSI教育共享资源服务。</w:t>
            </w:r>
          </w:p>
        </w:tc>
        <w:tc>
          <w:tcPr>
            <w:tcW w:w="1198" w:type="pct"/>
            <w:vAlign w:val="center"/>
          </w:tcPr>
          <w:p w14:paraId="7634C9D2" w14:textId="77777777" w:rsidR="001059D3" w:rsidRDefault="001059D3" w:rsidP="00A920AD">
            <w:pPr>
              <w:widowControl/>
              <w:textAlignment w:val="center"/>
              <w:rPr>
                <w:rFonts w:ascii="宋体" w:eastAsia="宋体" w:hAnsi="宋体" w:cs="宋体" w:hint="eastAsia"/>
                <w:kern w:val="0"/>
                <w:sz w:val="24"/>
              </w:rPr>
            </w:pPr>
            <w:r>
              <w:rPr>
                <w:rFonts w:ascii="宋体" w:eastAsia="宋体" w:hAnsi="宋体" w:cs="宋体" w:hint="eastAsia"/>
                <w:kern w:val="0"/>
                <w:sz w:val="24"/>
              </w:rPr>
              <w:t>响应文件中须提供加盖供应商公章的CARSI服务的网站截图。</w:t>
            </w:r>
          </w:p>
        </w:tc>
      </w:tr>
      <w:tr w:rsidR="001059D3" w14:paraId="56A954A4" w14:textId="77777777" w:rsidTr="001059D3">
        <w:tc>
          <w:tcPr>
            <w:tcW w:w="263" w:type="pct"/>
            <w:vAlign w:val="center"/>
          </w:tcPr>
          <w:p w14:paraId="50FCD2F8" w14:textId="77777777" w:rsidR="001059D3" w:rsidRDefault="001059D3" w:rsidP="00A920AD">
            <w:pPr>
              <w:widowControl/>
              <w:adjustRightInd w:val="0"/>
              <w:snapToGrid w:val="0"/>
              <w:spacing w:line="360" w:lineRule="auto"/>
              <w:jc w:val="center"/>
              <w:rPr>
                <w:rFonts w:ascii="宋体" w:eastAsia="宋体" w:hAnsi="宋体" w:cs="宋体"/>
                <w:b/>
                <w:bCs/>
                <w:sz w:val="24"/>
              </w:rPr>
            </w:pPr>
            <w:r>
              <w:rPr>
                <w:rFonts w:ascii="宋体" w:eastAsia="宋体" w:hAnsi="宋体" w:cs="宋体" w:hint="eastAsia"/>
                <w:b/>
                <w:bCs/>
                <w:sz w:val="24"/>
              </w:rPr>
              <w:t>16</w:t>
            </w:r>
          </w:p>
        </w:tc>
        <w:tc>
          <w:tcPr>
            <w:tcW w:w="291" w:type="pct"/>
            <w:vAlign w:val="center"/>
          </w:tcPr>
          <w:p w14:paraId="0E364B77" w14:textId="77777777" w:rsidR="001059D3" w:rsidRDefault="001059D3" w:rsidP="00A920AD">
            <w:pPr>
              <w:widowControl/>
              <w:autoSpaceDE w:val="0"/>
              <w:autoSpaceDN w:val="0"/>
              <w:adjustRightInd w:val="0"/>
              <w:snapToGrid w:val="0"/>
              <w:jc w:val="center"/>
              <w:rPr>
                <w:rFonts w:ascii="宋体" w:eastAsia="宋体" w:hAnsi="宋体" w:cs="宋体" w:hint="eastAsia"/>
                <w:b/>
                <w:bCs/>
                <w:sz w:val="24"/>
              </w:rPr>
            </w:pPr>
            <w:r>
              <w:rPr>
                <w:rFonts w:ascii="宋体" w:eastAsia="宋体" w:hAnsi="宋体" w:cs="宋体" w:hint="eastAsia"/>
                <w:b/>
                <w:bCs/>
                <w:sz w:val="24"/>
              </w:rPr>
              <w:t>▲</w:t>
            </w:r>
          </w:p>
        </w:tc>
        <w:tc>
          <w:tcPr>
            <w:tcW w:w="688" w:type="pct"/>
            <w:vAlign w:val="center"/>
          </w:tcPr>
          <w:p w14:paraId="53F9BFC3" w14:textId="77777777" w:rsidR="001059D3" w:rsidRDefault="001059D3" w:rsidP="00A920AD">
            <w:pPr>
              <w:widowControl/>
              <w:jc w:val="center"/>
              <w:textAlignment w:val="center"/>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域名服务</w:t>
            </w:r>
          </w:p>
        </w:tc>
        <w:tc>
          <w:tcPr>
            <w:tcW w:w="2560" w:type="pct"/>
            <w:vAlign w:val="center"/>
          </w:tcPr>
          <w:p w14:paraId="2F3E8A23" w14:textId="77777777" w:rsidR="001059D3" w:rsidRDefault="001059D3" w:rsidP="00A920AD">
            <w:pPr>
              <w:widowControl/>
              <w:jc w:val="left"/>
              <w:textAlignment w:val="center"/>
              <w:rPr>
                <w:rFonts w:ascii="宋体" w:eastAsia="宋体" w:hAnsi="宋体" w:cs="宋体" w:hint="eastAsia"/>
                <w:kern w:val="0"/>
                <w:sz w:val="24"/>
              </w:rPr>
            </w:pPr>
            <w:r>
              <w:rPr>
                <w:rFonts w:ascii="宋体" w:eastAsia="宋体" w:hAnsi="宋体" w:cs="宋体" w:hint="eastAsia"/>
                <w:kern w:val="0"/>
                <w:sz w:val="24"/>
              </w:rPr>
              <w:t>供应商需为学校提供EDU.CN域名注册服务。</w:t>
            </w:r>
          </w:p>
        </w:tc>
        <w:tc>
          <w:tcPr>
            <w:tcW w:w="1198" w:type="pct"/>
            <w:vAlign w:val="center"/>
          </w:tcPr>
          <w:p w14:paraId="0D462295" w14:textId="77777777" w:rsidR="001059D3" w:rsidRDefault="001059D3" w:rsidP="00A920AD">
            <w:pPr>
              <w:widowControl/>
              <w:textAlignment w:val="center"/>
              <w:rPr>
                <w:rFonts w:ascii="宋体" w:eastAsia="宋体" w:hAnsi="宋体" w:cs="宋体" w:hint="eastAsia"/>
                <w:kern w:val="0"/>
                <w:sz w:val="24"/>
              </w:rPr>
            </w:pPr>
            <w:r>
              <w:rPr>
                <w:rFonts w:ascii="宋体" w:eastAsia="宋体" w:hAnsi="宋体" w:cs="宋体" w:hint="eastAsia"/>
                <w:kern w:val="0"/>
                <w:sz w:val="24"/>
              </w:rPr>
              <w:t>响应文件中须提供加盖供应商公章的学校域名证明材料的截图截图。</w:t>
            </w:r>
          </w:p>
        </w:tc>
      </w:tr>
    </w:tbl>
    <w:p w14:paraId="5524914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（编制说明：重要性可用</w:t>
      </w:r>
      <w:r w:rsidRPr="00FC12E8">
        <w:rPr>
          <w:rFonts w:ascii="仿宋" w:eastAsia="仿宋" w:hAnsi="仿宋" w:hint="eastAsia"/>
          <w:b/>
          <w:bCs/>
          <w:sz w:val="32"/>
          <w:szCs w:val="32"/>
        </w:rPr>
        <w:t>“★”、</w:t>
      </w:r>
      <w:r w:rsidRPr="00FC12E8">
        <w:rPr>
          <w:rFonts w:ascii="仿宋" w:eastAsia="仿宋" w:hAnsi="仿宋" w:hint="eastAsia"/>
          <w:sz w:val="32"/>
          <w:szCs w:val="32"/>
        </w:rPr>
        <w:t>“▲”和</w:t>
      </w:r>
      <w:r w:rsidRPr="00FC12E8">
        <w:rPr>
          <w:rFonts w:ascii="仿宋" w:eastAsia="仿宋" w:hAnsi="仿宋" w:hint="eastAsia"/>
          <w:b/>
          <w:bCs/>
          <w:sz w:val="32"/>
          <w:szCs w:val="32"/>
        </w:rPr>
        <w:t>“#”</w:t>
      </w:r>
      <w:r w:rsidRPr="00FC12E8">
        <w:rPr>
          <w:rFonts w:ascii="仿宋" w:eastAsia="仿宋" w:hAnsi="仿宋" w:hint="eastAsia"/>
          <w:sz w:val="32"/>
          <w:szCs w:val="32"/>
        </w:rPr>
        <w:t>表示，</w:t>
      </w:r>
      <w:r w:rsidRPr="00FC12E8">
        <w:rPr>
          <w:rFonts w:ascii="仿宋" w:eastAsia="仿宋" w:hAnsi="仿宋" w:hint="eastAsia"/>
          <w:b/>
          <w:bCs/>
          <w:sz w:val="32"/>
          <w:szCs w:val="32"/>
        </w:rPr>
        <w:t>“★”</w:t>
      </w:r>
      <w:r w:rsidRPr="00FC12E8">
        <w:rPr>
          <w:rFonts w:ascii="仿宋" w:eastAsia="仿宋" w:hAnsi="仿宋" w:hint="eastAsia"/>
          <w:sz w:val="32"/>
          <w:szCs w:val="32"/>
        </w:rPr>
        <w:t>代表</w:t>
      </w:r>
      <w:r w:rsidRPr="00FC12E8">
        <w:rPr>
          <w:rFonts w:ascii="仿宋" w:eastAsia="仿宋" w:hAnsi="仿宋" w:hint="eastAsia"/>
          <w:b/>
          <w:bCs/>
          <w:sz w:val="32"/>
          <w:szCs w:val="32"/>
        </w:rPr>
        <w:t>实质性指标</w:t>
      </w:r>
      <w:r w:rsidRPr="00FC12E8">
        <w:rPr>
          <w:rFonts w:ascii="仿宋" w:eastAsia="仿宋" w:hAnsi="仿宋" w:hint="eastAsia"/>
          <w:sz w:val="32"/>
          <w:szCs w:val="32"/>
        </w:rPr>
        <w:t>，不满足该指标要求将导致投标/响应无效，只允许正偏离；“▲”代表</w:t>
      </w:r>
      <w:r w:rsidRPr="00FC12E8">
        <w:rPr>
          <w:rFonts w:ascii="仿宋" w:eastAsia="仿宋" w:hAnsi="仿宋" w:hint="eastAsia"/>
          <w:b/>
          <w:bCs/>
          <w:sz w:val="32"/>
          <w:szCs w:val="32"/>
        </w:rPr>
        <w:t>重要指标</w:t>
      </w:r>
      <w:r w:rsidRPr="00FC12E8">
        <w:rPr>
          <w:rFonts w:ascii="仿宋" w:eastAsia="仿宋" w:hAnsi="仿宋" w:hint="eastAsia"/>
          <w:sz w:val="32"/>
          <w:szCs w:val="32"/>
        </w:rPr>
        <w:t>，允许正偏离或负偏离；</w:t>
      </w:r>
      <w:r w:rsidRPr="00FC12E8">
        <w:rPr>
          <w:rFonts w:ascii="仿宋" w:eastAsia="仿宋" w:hAnsi="仿宋" w:hint="eastAsia"/>
          <w:b/>
          <w:bCs/>
          <w:sz w:val="32"/>
          <w:szCs w:val="32"/>
        </w:rPr>
        <w:t>“#”</w:t>
      </w:r>
      <w:r w:rsidRPr="00FC12E8">
        <w:rPr>
          <w:rFonts w:ascii="仿宋" w:eastAsia="仿宋" w:hAnsi="仿宋" w:hint="eastAsia"/>
          <w:sz w:val="32"/>
          <w:szCs w:val="32"/>
        </w:rPr>
        <w:t>代表</w:t>
      </w:r>
      <w:r w:rsidRPr="00FC12E8">
        <w:rPr>
          <w:rFonts w:ascii="仿宋" w:eastAsia="仿宋" w:hAnsi="仿宋" w:hint="eastAsia"/>
          <w:b/>
          <w:bCs/>
          <w:sz w:val="32"/>
          <w:szCs w:val="32"/>
        </w:rPr>
        <w:t>一般指标</w:t>
      </w:r>
      <w:r w:rsidRPr="00FC12E8">
        <w:rPr>
          <w:rFonts w:ascii="仿宋" w:eastAsia="仿宋" w:hAnsi="仿宋" w:hint="eastAsia"/>
          <w:sz w:val="32"/>
          <w:szCs w:val="32"/>
        </w:rPr>
        <w:t>，允许正偏离或负偏离。）</w:t>
      </w:r>
    </w:p>
    <w:p w14:paraId="76E76328" w14:textId="77777777" w:rsidR="00FC12E8" w:rsidRPr="00FC12E8" w:rsidRDefault="00FC12E8" w:rsidP="00FC12E8">
      <w:pPr>
        <w:rPr>
          <w:rFonts w:ascii="仿宋" w:eastAsia="仿宋" w:hAnsi="仿宋"/>
          <w:sz w:val="32"/>
          <w:szCs w:val="32"/>
        </w:rPr>
      </w:pPr>
      <w:r w:rsidRPr="00FC12E8">
        <w:rPr>
          <w:rFonts w:ascii="Calibri" w:eastAsia="仿宋" w:hAnsi="Calibri" w:cs="Calibri"/>
          <w:sz w:val="32"/>
          <w:szCs w:val="32"/>
        </w:rPr>
        <w:t> </w:t>
      </w:r>
    </w:p>
    <w:p w14:paraId="25D3EA92" w14:textId="77777777" w:rsidR="00FC12E8" w:rsidRPr="00FC12E8" w:rsidRDefault="00FC12E8" w:rsidP="00FC12E8">
      <w:pPr>
        <w:numPr>
          <w:ilvl w:val="0"/>
          <w:numId w:val="2"/>
        </w:numPr>
        <w:rPr>
          <w:rFonts w:ascii="仿宋" w:eastAsia="仿宋" w:hAnsi="仿宋"/>
          <w:sz w:val="32"/>
          <w:szCs w:val="32"/>
        </w:rPr>
      </w:pPr>
      <w:r w:rsidRPr="00FC12E8">
        <w:rPr>
          <w:rFonts w:ascii="仿宋" w:eastAsia="仿宋" w:hAnsi="仿宋" w:hint="eastAsia"/>
          <w:b/>
          <w:bCs/>
          <w:sz w:val="32"/>
          <w:szCs w:val="32"/>
        </w:rPr>
        <w:t>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909"/>
        <w:gridCol w:w="982"/>
        <w:gridCol w:w="4394"/>
        <w:gridCol w:w="1352"/>
      </w:tblGrid>
      <w:tr w:rsidR="001059D3" w:rsidRPr="001059D3" w14:paraId="0D6C944F" w14:textId="77777777" w:rsidTr="001059D3">
        <w:trPr>
          <w:trHeight w:val="520"/>
          <w:tblHeader/>
          <w:jc w:val="center"/>
        </w:trPr>
        <w:tc>
          <w:tcPr>
            <w:tcW w:w="396" w:type="pct"/>
            <w:vAlign w:val="center"/>
          </w:tcPr>
          <w:p w14:paraId="4F552BE9"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序号</w:t>
            </w:r>
          </w:p>
        </w:tc>
        <w:tc>
          <w:tcPr>
            <w:tcW w:w="548" w:type="pct"/>
            <w:vAlign w:val="center"/>
          </w:tcPr>
          <w:p w14:paraId="11827193"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重要性</w:t>
            </w:r>
          </w:p>
        </w:tc>
        <w:tc>
          <w:tcPr>
            <w:tcW w:w="592" w:type="pct"/>
            <w:vAlign w:val="center"/>
          </w:tcPr>
          <w:p w14:paraId="544BC568"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指标项</w:t>
            </w:r>
          </w:p>
        </w:tc>
        <w:tc>
          <w:tcPr>
            <w:tcW w:w="2649" w:type="pct"/>
            <w:vAlign w:val="center"/>
          </w:tcPr>
          <w:p w14:paraId="79E0F8AD"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指标要求</w:t>
            </w:r>
          </w:p>
        </w:tc>
        <w:tc>
          <w:tcPr>
            <w:tcW w:w="815" w:type="pct"/>
            <w:vAlign w:val="center"/>
          </w:tcPr>
          <w:p w14:paraId="46B0F324"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证明材料要求</w:t>
            </w:r>
          </w:p>
        </w:tc>
      </w:tr>
      <w:tr w:rsidR="001059D3" w:rsidRPr="001059D3" w14:paraId="4EE22A00" w14:textId="77777777" w:rsidTr="001059D3">
        <w:trPr>
          <w:trHeight w:val="501"/>
          <w:jc w:val="center"/>
        </w:trPr>
        <w:tc>
          <w:tcPr>
            <w:tcW w:w="396" w:type="pct"/>
            <w:vAlign w:val="center"/>
          </w:tcPr>
          <w:p w14:paraId="19824137"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sz w:val="32"/>
                <w:szCs w:val="32"/>
              </w:rPr>
              <w:t>1</w:t>
            </w:r>
          </w:p>
        </w:tc>
        <w:tc>
          <w:tcPr>
            <w:tcW w:w="548" w:type="pct"/>
            <w:vAlign w:val="center"/>
          </w:tcPr>
          <w:p w14:paraId="350C9C65"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b/>
                <w:bCs/>
                <w:sz w:val="32"/>
                <w:szCs w:val="32"/>
              </w:rPr>
              <w:t>★</w:t>
            </w:r>
          </w:p>
        </w:tc>
        <w:tc>
          <w:tcPr>
            <w:tcW w:w="592" w:type="pct"/>
            <w:vAlign w:val="center"/>
          </w:tcPr>
          <w:p w14:paraId="3FD8981F"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sz w:val="32"/>
                <w:szCs w:val="32"/>
              </w:rPr>
              <w:t>供应商投标资</w:t>
            </w:r>
            <w:r w:rsidRPr="001059D3">
              <w:rPr>
                <w:rFonts w:ascii="仿宋" w:eastAsia="仿宋" w:hAnsi="仿宋" w:hint="eastAsia"/>
                <w:sz w:val="32"/>
                <w:szCs w:val="32"/>
              </w:rPr>
              <w:lastRenderedPageBreak/>
              <w:t>格</w:t>
            </w:r>
          </w:p>
        </w:tc>
        <w:tc>
          <w:tcPr>
            <w:tcW w:w="2649" w:type="pct"/>
            <w:vAlign w:val="center"/>
          </w:tcPr>
          <w:p w14:paraId="7350B766"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sz w:val="32"/>
                <w:szCs w:val="32"/>
              </w:rPr>
              <w:lastRenderedPageBreak/>
              <w:t>（1）具有独立承担民事责任的能力（若供应商为非独立法人资格的分公司，须提供有独立</w:t>
            </w:r>
            <w:r w:rsidRPr="001059D3">
              <w:rPr>
                <w:rFonts w:ascii="仿宋" w:eastAsia="仿宋" w:hAnsi="仿宋" w:hint="eastAsia"/>
                <w:sz w:val="32"/>
                <w:szCs w:val="32"/>
              </w:rPr>
              <w:lastRenderedPageBreak/>
              <w:t xml:space="preserve">法人资格的总公司合法有效授权；银行、保险、石油石化、电力、电信等有行业特殊情况的，取得营业执照的分支机构可以分公司名义参与投标，磋商文件中涉及的“法定代表人”在前述特殊行业中即对应为“分支机构负责人”。） </w:t>
            </w:r>
          </w:p>
        </w:tc>
        <w:tc>
          <w:tcPr>
            <w:tcW w:w="815" w:type="pct"/>
            <w:vAlign w:val="center"/>
          </w:tcPr>
          <w:p w14:paraId="7A98B199" w14:textId="77777777" w:rsidR="001059D3" w:rsidRPr="001059D3" w:rsidRDefault="001059D3" w:rsidP="001059D3">
            <w:pPr>
              <w:rPr>
                <w:rFonts w:ascii="仿宋" w:eastAsia="仿宋" w:hAnsi="仿宋" w:hint="eastAsia"/>
                <w:b/>
                <w:sz w:val="32"/>
                <w:szCs w:val="32"/>
              </w:rPr>
            </w:pPr>
            <w:r w:rsidRPr="001059D3">
              <w:rPr>
                <w:rFonts w:ascii="仿宋" w:eastAsia="仿宋" w:hAnsi="仿宋" w:hint="eastAsia"/>
                <w:sz w:val="32"/>
                <w:szCs w:val="32"/>
              </w:rPr>
              <w:lastRenderedPageBreak/>
              <w:t>商务响应偏离表</w:t>
            </w:r>
          </w:p>
        </w:tc>
      </w:tr>
      <w:tr w:rsidR="001059D3" w:rsidRPr="001059D3" w14:paraId="7C59362E" w14:textId="77777777" w:rsidTr="001059D3">
        <w:trPr>
          <w:trHeight w:val="501"/>
          <w:jc w:val="center"/>
        </w:trPr>
        <w:tc>
          <w:tcPr>
            <w:tcW w:w="396" w:type="pct"/>
            <w:vAlign w:val="center"/>
          </w:tcPr>
          <w:p w14:paraId="55721FBC"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2</w:t>
            </w:r>
          </w:p>
        </w:tc>
        <w:tc>
          <w:tcPr>
            <w:tcW w:w="548" w:type="pct"/>
            <w:vAlign w:val="center"/>
          </w:tcPr>
          <w:p w14:paraId="1638520E"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b/>
                <w:bCs/>
                <w:sz w:val="32"/>
                <w:szCs w:val="32"/>
              </w:rPr>
              <w:t>★</w:t>
            </w:r>
          </w:p>
        </w:tc>
        <w:tc>
          <w:tcPr>
            <w:tcW w:w="592" w:type="pct"/>
            <w:vAlign w:val="center"/>
          </w:tcPr>
          <w:p w14:paraId="09B0A60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施工地点</w:t>
            </w:r>
          </w:p>
        </w:tc>
        <w:tc>
          <w:tcPr>
            <w:tcW w:w="2649" w:type="pct"/>
          </w:tcPr>
          <w:p w14:paraId="58DD0958"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南昌大学前湖校区</w:t>
            </w:r>
          </w:p>
        </w:tc>
        <w:tc>
          <w:tcPr>
            <w:tcW w:w="815" w:type="pct"/>
            <w:vAlign w:val="center"/>
          </w:tcPr>
          <w:p w14:paraId="32BC496A"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商务响应偏离表</w:t>
            </w:r>
          </w:p>
        </w:tc>
      </w:tr>
      <w:tr w:rsidR="001059D3" w:rsidRPr="001059D3" w14:paraId="186CBA4B" w14:textId="77777777" w:rsidTr="001059D3">
        <w:trPr>
          <w:trHeight w:val="501"/>
          <w:jc w:val="center"/>
        </w:trPr>
        <w:tc>
          <w:tcPr>
            <w:tcW w:w="396" w:type="pct"/>
            <w:vAlign w:val="center"/>
          </w:tcPr>
          <w:p w14:paraId="05807847"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3</w:t>
            </w:r>
          </w:p>
        </w:tc>
        <w:tc>
          <w:tcPr>
            <w:tcW w:w="548" w:type="pct"/>
            <w:vAlign w:val="center"/>
          </w:tcPr>
          <w:p w14:paraId="2C92EF1F"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1BEC3C0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完成期限</w:t>
            </w:r>
          </w:p>
        </w:tc>
        <w:tc>
          <w:tcPr>
            <w:tcW w:w="2649" w:type="pct"/>
          </w:tcPr>
          <w:p w14:paraId="50C68745"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合同签订生效后三十个工作日内完成，逾期一日扣除合同金额的千分之二。因建设单位方面造成的可适当延期（如机房通信系统需保障运行期间不可断网，而造成无法施工等）</w:t>
            </w:r>
          </w:p>
        </w:tc>
        <w:tc>
          <w:tcPr>
            <w:tcW w:w="815" w:type="pct"/>
            <w:vAlign w:val="center"/>
          </w:tcPr>
          <w:p w14:paraId="6B402F8A"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商务响应偏离表</w:t>
            </w:r>
          </w:p>
        </w:tc>
      </w:tr>
      <w:tr w:rsidR="001059D3" w:rsidRPr="001059D3" w14:paraId="076A3784" w14:textId="77777777" w:rsidTr="001059D3">
        <w:trPr>
          <w:trHeight w:val="501"/>
          <w:jc w:val="center"/>
        </w:trPr>
        <w:tc>
          <w:tcPr>
            <w:tcW w:w="396" w:type="pct"/>
            <w:vAlign w:val="center"/>
          </w:tcPr>
          <w:p w14:paraId="1E339E26"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4</w:t>
            </w:r>
          </w:p>
        </w:tc>
        <w:tc>
          <w:tcPr>
            <w:tcW w:w="548" w:type="pct"/>
            <w:vAlign w:val="center"/>
          </w:tcPr>
          <w:p w14:paraId="3D46D58C"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617B291C"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服务时间及付</w:t>
            </w:r>
            <w:r w:rsidRPr="001059D3">
              <w:rPr>
                <w:rFonts w:ascii="仿宋" w:eastAsia="仿宋" w:hAnsi="仿宋" w:hint="eastAsia"/>
                <w:sz w:val="32"/>
                <w:szCs w:val="32"/>
              </w:rPr>
              <w:lastRenderedPageBreak/>
              <w:t>款方式</w:t>
            </w:r>
          </w:p>
        </w:tc>
        <w:tc>
          <w:tcPr>
            <w:tcW w:w="2649" w:type="pct"/>
          </w:tcPr>
          <w:p w14:paraId="4CE4FB6D"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3.1合同签订前，成交供应商应以银行转账方式向采购人支付合同总价款的 5%作为履约</w:t>
            </w:r>
            <w:r w:rsidRPr="001059D3">
              <w:rPr>
                <w:rFonts w:ascii="仿宋" w:eastAsia="仿宋" w:hAnsi="仿宋" w:hint="eastAsia"/>
                <w:sz w:val="32"/>
                <w:szCs w:val="32"/>
              </w:rPr>
              <w:lastRenderedPageBreak/>
              <w:t>保证金，项目整体验收合格后履约保证金自动转为质量保证金。免费维护期满后七个工作日内，采购人一次性无息退还成交供应商支付的质量保证金。</w:t>
            </w:r>
          </w:p>
          <w:p w14:paraId="078E5FCA"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3.2项目验收合格后，采购人按月支付费用，中标方提供正式发票。</w:t>
            </w:r>
          </w:p>
          <w:p w14:paraId="7BFD7E07"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3.3项目服务时长为12个月。</w:t>
            </w:r>
          </w:p>
        </w:tc>
        <w:tc>
          <w:tcPr>
            <w:tcW w:w="815" w:type="pct"/>
            <w:vAlign w:val="center"/>
          </w:tcPr>
          <w:p w14:paraId="46D8D4D8"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商务响应偏离表</w:t>
            </w:r>
          </w:p>
        </w:tc>
      </w:tr>
      <w:tr w:rsidR="001059D3" w:rsidRPr="001059D3" w14:paraId="3A0E1213" w14:textId="77777777" w:rsidTr="001059D3">
        <w:trPr>
          <w:trHeight w:val="501"/>
          <w:jc w:val="center"/>
        </w:trPr>
        <w:tc>
          <w:tcPr>
            <w:tcW w:w="396" w:type="pct"/>
            <w:vAlign w:val="center"/>
          </w:tcPr>
          <w:p w14:paraId="10E07CA7"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5</w:t>
            </w:r>
          </w:p>
        </w:tc>
        <w:tc>
          <w:tcPr>
            <w:tcW w:w="548" w:type="pct"/>
            <w:vAlign w:val="center"/>
          </w:tcPr>
          <w:p w14:paraId="0F1AC0E7"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1067142B"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报价方式</w:t>
            </w:r>
          </w:p>
        </w:tc>
        <w:tc>
          <w:tcPr>
            <w:tcW w:w="2649" w:type="pct"/>
            <w:vAlign w:val="center"/>
          </w:tcPr>
          <w:p w14:paraId="5D7D7C94"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本项目为交钥匙工程，以人民币报价，包括完成本项目所需的产品、配件、运输、施工、布线、耗材和项目实施相关的费用、税金、保险、安装调试、验收等所有费用。</w:t>
            </w:r>
          </w:p>
        </w:tc>
        <w:tc>
          <w:tcPr>
            <w:tcW w:w="815" w:type="pct"/>
            <w:vAlign w:val="center"/>
          </w:tcPr>
          <w:p w14:paraId="32211421"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商务响应偏离表</w:t>
            </w:r>
          </w:p>
        </w:tc>
      </w:tr>
      <w:tr w:rsidR="001059D3" w:rsidRPr="001059D3" w14:paraId="5D95CEC2" w14:textId="77777777" w:rsidTr="001059D3">
        <w:trPr>
          <w:trHeight w:val="501"/>
          <w:jc w:val="center"/>
        </w:trPr>
        <w:tc>
          <w:tcPr>
            <w:tcW w:w="396" w:type="pct"/>
            <w:vAlign w:val="center"/>
          </w:tcPr>
          <w:p w14:paraId="48D845CF"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6</w:t>
            </w:r>
          </w:p>
        </w:tc>
        <w:tc>
          <w:tcPr>
            <w:tcW w:w="548" w:type="pct"/>
            <w:vAlign w:val="center"/>
          </w:tcPr>
          <w:p w14:paraId="2BFAE70C"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537E90D3"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安装调试及验收</w:t>
            </w:r>
          </w:p>
        </w:tc>
        <w:tc>
          <w:tcPr>
            <w:tcW w:w="2649" w:type="pct"/>
            <w:vAlign w:val="center"/>
          </w:tcPr>
          <w:p w14:paraId="3986C3D9"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 xml:space="preserve">5.1安装 </w:t>
            </w:r>
          </w:p>
          <w:p w14:paraId="02142378"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5.1.1项目所涉及的货物的运输、拆箱、安装等工作由成交供应商负责，对于货物必须出</w:t>
            </w:r>
            <w:r w:rsidRPr="001059D3">
              <w:rPr>
                <w:rFonts w:ascii="仿宋" w:eastAsia="仿宋" w:hAnsi="仿宋" w:hint="eastAsia"/>
                <w:sz w:val="32"/>
                <w:szCs w:val="32"/>
              </w:rPr>
              <w:lastRenderedPageBreak/>
              <w:t>示产品合格证和原厂随货清单。成交供应商施工前必须先经采购人或用户同意方可进行，且在采购人或用户指定人员的参与下进行。</w:t>
            </w:r>
          </w:p>
          <w:p w14:paraId="59A15895"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5.1.2成交供应商应派熟练的工程师现场进行安装，若发生任一项指标不符合竞争性招标文件要求的，成交供应商应在3天内免费更换其不合格产品，使之达到竞争性招标文件要求，所有费用由成交供应商负担。</w:t>
            </w:r>
          </w:p>
          <w:p w14:paraId="1DD0297F"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 xml:space="preserve">5.2验收 </w:t>
            </w:r>
          </w:p>
          <w:p w14:paraId="55D49DB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5.2.1经采购人同意后，采购人与成交供应商双方共同按竞争性招标文件和国家或行业相关标准进行最终验收。</w:t>
            </w:r>
          </w:p>
          <w:p w14:paraId="58B25DC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5.2.2成交供应商应负责在项目验收时将全部有关技术文</w:t>
            </w:r>
            <w:r w:rsidRPr="001059D3">
              <w:rPr>
                <w:rFonts w:ascii="仿宋" w:eastAsia="仿宋" w:hAnsi="仿宋" w:hint="eastAsia"/>
                <w:sz w:val="32"/>
                <w:szCs w:val="32"/>
              </w:rPr>
              <w:lastRenderedPageBreak/>
              <w:t>件、资料、验收报告等文档汇集成册交付采购人或用户。</w:t>
            </w:r>
          </w:p>
        </w:tc>
        <w:tc>
          <w:tcPr>
            <w:tcW w:w="815" w:type="pct"/>
            <w:vAlign w:val="center"/>
          </w:tcPr>
          <w:p w14:paraId="4DC36F68"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商务响应偏离表</w:t>
            </w:r>
          </w:p>
        </w:tc>
      </w:tr>
      <w:tr w:rsidR="001059D3" w:rsidRPr="001059D3" w14:paraId="07C54C48" w14:textId="77777777" w:rsidTr="001059D3">
        <w:trPr>
          <w:trHeight w:val="501"/>
          <w:jc w:val="center"/>
        </w:trPr>
        <w:tc>
          <w:tcPr>
            <w:tcW w:w="396" w:type="pct"/>
            <w:vAlign w:val="center"/>
          </w:tcPr>
          <w:p w14:paraId="5729CA7B"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lastRenderedPageBreak/>
              <w:t>7</w:t>
            </w:r>
          </w:p>
        </w:tc>
        <w:tc>
          <w:tcPr>
            <w:tcW w:w="548" w:type="pct"/>
            <w:vAlign w:val="center"/>
          </w:tcPr>
          <w:p w14:paraId="7949C0FF"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1D7E018E"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质量保证期和售后服务</w:t>
            </w:r>
          </w:p>
        </w:tc>
        <w:tc>
          <w:tcPr>
            <w:tcW w:w="2649" w:type="pct"/>
          </w:tcPr>
          <w:p w14:paraId="060E757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6.1必须提供本项目整体不少于12个月的免费维护期和免费上门服务。</w:t>
            </w:r>
          </w:p>
          <w:p w14:paraId="73BBFCC9"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6.2免费维护期内供应商提供免费维修服务。供应商应对使用过程中出现的一切问题负责处理解决并承担一切费用。供应商提供7*24小时服务，接到采购人通知维修后服务2小时内电话响应，并在第二自然日上门，短时间不能解决问题须提供备用产品进行更换。</w:t>
            </w:r>
          </w:p>
          <w:p w14:paraId="0DDDA694"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6.3供应商的其它售后服务承诺属于本招标文件的一部分，如果有不同约定的，以服务水平和层级更高的为准。</w:t>
            </w:r>
          </w:p>
        </w:tc>
        <w:tc>
          <w:tcPr>
            <w:tcW w:w="815" w:type="pct"/>
            <w:vAlign w:val="center"/>
          </w:tcPr>
          <w:p w14:paraId="0B4C437A"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商务响应偏离表</w:t>
            </w:r>
          </w:p>
        </w:tc>
      </w:tr>
      <w:tr w:rsidR="001059D3" w:rsidRPr="001059D3" w14:paraId="014C90CF" w14:textId="77777777" w:rsidTr="001059D3">
        <w:trPr>
          <w:trHeight w:val="501"/>
          <w:jc w:val="center"/>
        </w:trPr>
        <w:tc>
          <w:tcPr>
            <w:tcW w:w="396" w:type="pct"/>
            <w:vAlign w:val="center"/>
          </w:tcPr>
          <w:p w14:paraId="370C1909" w14:textId="77777777" w:rsidR="001059D3" w:rsidRPr="001059D3" w:rsidRDefault="001059D3" w:rsidP="001059D3">
            <w:pPr>
              <w:rPr>
                <w:rFonts w:ascii="仿宋" w:eastAsia="仿宋" w:hAnsi="仿宋"/>
                <w:sz w:val="32"/>
                <w:szCs w:val="32"/>
              </w:rPr>
            </w:pPr>
            <w:r w:rsidRPr="001059D3">
              <w:rPr>
                <w:rFonts w:ascii="仿宋" w:eastAsia="仿宋" w:hAnsi="仿宋" w:hint="eastAsia"/>
                <w:sz w:val="32"/>
                <w:szCs w:val="32"/>
              </w:rPr>
              <w:t>8</w:t>
            </w:r>
          </w:p>
        </w:tc>
        <w:tc>
          <w:tcPr>
            <w:tcW w:w="548" w:type="pct"/>
            <w:vAlign w:val="center"/>
          </w:tcPr>
          <w:p w14:paraId="66292E8E"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54EBF7F1"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售后服务</w:t>
            </w:r>
            <w:r w:rsidRPr="001059D3">
              <w:rPr>
                <w:rFonts w:ascii="仿宋" w:eastAsia="仿宋" w:hAnsi="仿宋" w:hint="eastAsia"/>
                <w:sz w:val="32"/>
                <w:szCs w:val="32"/>
              </w:rPr>
              <w:lastRenderedPageBreak/>
              <w:t>能力</w:t>
            </w:r>
          </w:p>
        </w:tc>
        <w:tc>
          <w:tcPr>
            <w:tcW w:w="2649" w:type="pct"/>
          </w:tcPr>
          <w:p w14:paraId="7B93CA24" w14:textId="77777777" w:rsidR="001059D3" w:rsidRPr="001059D3" w:rsidRDefault="001059D3" w:rsidP="001059D3">
            <w:pPr>
              <w:rPr>
                <w:rFonts w:ascii="仿宋" w:eastAsia="仿宋" w:hAnsi="仿宋"/>
                <w:sz w:val="32"/>
                <w:szCs w:val="32"/>
              </w:rPr>
            </w:pPr>
            <w:r w:rsidRPr="001059D3">
              <w:rPr>
                <w:rFonts w:ascii="仿宋" w:eastAsia="仿宋" w:hAnsi="仿宋" w:hint="eastAsia"/>
                <w:sz w:val="32"/>
                <w:szCs w:val="32"/>
              </w:rPr>
              <w:lastRenderedPageBreak/>
              <w:t>接到采购人中断故障申告后，6小时内修复。</w:t>
            </w:r>
          </w:p>
        </w:tc>
        <w:tc>
          <w:tcPr>
            <w:tcW w:w="815" w:type="pct"/>
            <w:vAlign w:val="center"/>
          </w:tcPr>
          <w:p w14:paraId="6FBEAF00"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商务响应偏离</w:t>
            </w:r>
            <w:r w:rsidRPr="001059D3">
              <w:rPr>
                <w:rFonts w:ascii="仿宋" w:eastAsia="仿宋" w:hAnsi="仿宋" w:hint="eastAsia"/>
                <w:sz w:val="32"/>
                <w:szCs w:val="32"/>
              </w:rPr>
              <w:lastRenderedPageBreak/>
              <w:t>表</w:t>
            </w:r>
          </w:p>
        </w:tc>
      </w:tr>
      <w:tr w:rsidR="001059D3" w:rsidRPr="001059D3" w14:paraId="0C18B835" w14:textId="77777777" w:rsidTr="001059D3">
        <w:trPr>
          <w:trHeight w:val="501"/>
          <w:jc w:val="center"/>
        </w:trPr>
        <w:tc>
          <w:tcPr>
            <w:tcW w:w="396" w:type="pct"/>
            <w:vAlign w:val="center"/>
          </w:tcPr>
          <w:p w14:paraId="715C07C6" w14:textId="77777777" w:rsidR="001059D3" w:rsidRPr="001059D3" w:rsidRDefault="001059D3" w:rsidP="001059D3">
            <w:pPr>
              <w:rPr>
                <w:rFonts w:ascii="仿宋" w:eastAsia="仿宋" w:hAnsi="仿宋"/>
                <w:sz w:val="32"/>
                <w:szCs w:val="32"/>
              </w:rPr>
            </w:pPr>
            <w:r w:rsidRPr="001059D3">
              <w:rPr>
                <w:rFonts w:ascii="仿宋" w:eastAsia="仿宋" w:hAnsi="仿宋" w:hint="eastAsia"/>
                <w:sz w:val="32"/>
                <w:szCs w:val="32"/>
              </w:rPr>
              <w:lastRenderedPageBreak/>
              <w:t>9</w:t>
            </w:r>
          </w:p>
        </w:tc>
        <w:tc>
          <w:tcPr>
            <w:tcW w:w="548" w:type="pct"/>
            <w:vAlign w:val="center"/>
          </w:tcPr>
          <w:p w14:paraId="72A32812" w14:textId="77777777" w:rsidR="001059D3" w:rsidRPr="001059D3" w:rsidRDefault="001059D3" w:rsidP="001059D3">
            <w:pPr>
              <w:rPr>
                <w:rFonts w:ascii="仿宋" w:eastAsia="仿宋" w:hAnsi="仿宋" w:hint="eastAsia"/>
                <w:b/>
                <w:bCs/>
                <w:sz w:val="32"/>
                <w:szCs w:val="32"/>
              </w:rPr>
            </w:pPr>
            <w:r w:rsidRPr="001059D3">
              <w:rPr>
                <w:rFonts w:ascii="仿宋" w:eastAsia="仿宋" w:hAnsi="仿宋" w:hint="eastAsia"/>
                <w:b/>
                <w:bCs/>
                <w:sz w:val="32"/>
                <w:szCs w:val="32"/>
              </w:rPr>
              <w:t>▲</w:t>
            </w:r>
          </w:p>
        </w:tc>
        <w:tc>
          <w:tcPr>
            <w:tcW w:w="592" w:type="pct"/>
            <w:vAlign w:val="center"/>
          </w:tcPr>
          <w:p w14:paraId="78452A8E" w14:textId="77777777" w:rsidR="001059D3" w:rsidRPr="001059D3" w:rsidRDefault="001059D3" w:rsidP="001059D3">
            <w:pPr>
              <w:rPr>
                <w:rFonts w:ascii="仿宋" w:eastAsia="仿宋" w:hAnsi="仿宋"/>
                <w:sz w:val="32"/>
                <w:szCs w:val="32"/>
              </w:rPr>
            </w:pPr>
            <w:r w:rsidRPr="001059D3">
              <w:rPr>
                <w:rFonts w:ascii="仿宋" w:eastAsia="仿宋" w:hAnsi="仿宋" w:hint="eastAsia"/>
                <w:sz w:val="32"/>
                <w:szCs w:val="32"/>
              </w:rPr>
              <w:t>管理服务能力</w:t>
            </w:r>
          </w:p>
        </w:tc>
        <w:tc>
          <w:tcPr>
            <w:tcW w:w="2649" w:type="pct"/>
          </w:tcPr>
          <w:p w14:paraId="107E78B5"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1、供应商具有IT服务管理体系认证。</w:t>
            </w:r>
          </w:p>
          <w:p w14:paraId="5EE9799D"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2、供应商具有信息安全管理体系认证。</w:t>
            </w:r>
          </w:p>
        </w:tc>
        <w:tc>
          <w:tcPr>
            <w:tcW w:w="815" w:type="pct"/>
            <w:vAlign w:val="center"/>
          </w:tcPr>
          <w:p w14:paraId="3DEB6F46" w14:textId="77777777" w:rsidR="001059D3" w:rsidRPr="001059D3" w:rsidRDefault="001059D3" w:rsidP="001059D3">
            <w:pPr>
              <w:rPr>
                <w:rFonts w:ascii="仿宋" w:eastAsia="仿宋" w:hAnsi="仿宋" w:hint="eastAsia"/>
                <w:sz w:val="32"/>
                <w:szCs w:val="32"/>
              </w:rPr>
            </w:pPr>
            <w:r w:rsidRPr="001059D3">
              <w:rPr>
                <w:rFonts w:ascii="仿宋" w:eastAsia="仿宋" w:hAnsi="仿宋" w:hint="eastAsia"/>
                <w:sz w:val="32"/>
                <w:szCs w:val="32"/>
              </w:rPr>
              <w:t>响应文件中提供证书扫描件加盖供应商公章佐证。</w:t>
            </w:r>
          </w:p>
        </w:tc>
      </w:tr>
    </w:tbl>
    <w:p w14:paraId="6197709E" w14:textId="77777777" w:rsidR="00A81DB5" w:rsidRPr="001059D3" w:rsidRDefault="00A81DB5">
      <w:pPr>
        <w:rPr>
          <w:rFonts w:ascii="仿宋" w:eastAsia="仿宋" w:hAnsi="仿宋"/>
          <w:sz w:val="32"/>
          <w:szCs w:val="32"/>
        </w:rPr>
      </w:pPr>
    </w:p>
    <w:p w14:paraId="5556ED21" w14:textId="77777777" w:rsidR="00A81DB5" w:rsidRDefault="00FC12E8">
      <w:pPr>
        <w:rPr>
          <w:rFonts w:ascii="仿宋" w:eastAsia="仿宋" w:hAnsi="仿宋"/>
          <w:sz w:val="32"/>
          <w:szCs w:val="32"/>
        </w:rPr>
      </w:pPr>
      <w:r>
        <w:rPr>
          <w:rFonts w:ascii="仿宋" w:eastAsia="仿宋" w:hAnsi="仿宋" w:hint="eastAsia"/>
          <w:sz w:val="32"/>
          <w:szCs w:val="32"/>
        </w:rPr>
        <w:t>附件2：</w:t>
      </w:r>
      <w:r>
        <w:rPr>
          <w:rFonts w:ascii="仿宋" w:eastAsia="仿宋" w:hAnsi="仿宋" w:cs="仿宋" w:hint="eastAsia"/>
          <w:b/>
          <w:bCs/>
          <w:sz w:val="32"/>
          <w:szCs w:val="32"/>
          <w:shd w:val="clear" w:color="auto" w:fill="FFFFFF"/>
        </w:rPr>
        <w:t>（递交材料格式）</w:t>
      </w:r>
    </w:p>
    <w:p w14:paraId="521EC4CF" w14:textId="77777777" w:rsidR="00A81DB5" w:rsidRDefault="00A81DB5">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14:paraId="54458611" w14:textId="77777777" w:rsidR="00A81DB5" w:rsidRDefault="00FC12E8">
      <w:pPr>
        <w:pStyle w:val="ac"/>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南昌大学×××采购项目</w:t>
      </w:r>
      <w:bookmarkStart w:id="0" w:name="_GoBack"/>
      <w:bookmarkEnd w:id="0"/>
    </w:p>
    <w:p w14:paraId="527785BF" w14:textId="77777777" w:rsidR="00A81DB5" w:rsidRDefault="00FC12E8">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采购需求征集意见反馈材料</w:t>
      </w:r>
    </w:p>
    <w:p w14:paraId="65A60B5B" w14:textId="77777777" w:rsidR="00A81DB5" w:rsidRDefault="00A81DB5">
      <w:pPr>
        <w:rPr>
          <w:rFonts w:ascii="仿宋" w:eastAsia="仿宋" w:hAnsi="仿宋" w:cs="仿宋"/>
          <w:sz w:val="32"/>
          <w:szCs w:val="32"/>
        </w:rPr>
      </w:pPr>
    </w:p>
    <w:p w14:paraId="1414580C" w14:textId="77777777" w:rsidR="00A81DB5" w:rsidRDefault="00A81DB5">
      <w:pPr>
        <w:rPr>
          <w:rFonts w:ascii="仿宋" w:eastAsia="仿宋" w:hAnsi="仿宋" w:cs="仿宋"/>
          <w:sz w:val="32"/>
          <w:szCs w:val="32"/>
        </w:rPr>
      </w:pPr>
    </w:p>
    <w:p w14:paraId="369E235A" w14:textId="77777777" w:rsidR="00A81DB5" w:rsidRDefault="00A81DB5">
      <w:pPr>
        <w:rPr>
          <w:rFonts w:ascii="仿宋" w:eastAsia="仿宋" w:hAnsi="仿宋" w:cs="仿宋"/>
          <w:sz w:val="32"/>
          <w:szCs w:val="32"/>
        </w:rPr>
      </w:pPr>
    </w:p>
    <w:p w14:paraId="3E9D33BB" w14:textId="77777777" w:rsidR="00A81DB5" w:rsidRDefault="00FC12E8">
      <w:pPr>
        <w:tabs>
          <w:tab w:val="left" w:pos="7055"/>
        </w:tabs>
        <w:jc w:val="left"/>
        <w:rPr>
          <w:rFonts w:ascii="仿宋" w:eastAsia="仿宋" w:hAnsi="仿宋" w:cs="仿宋"/>
          <w:sz w:val="32"/>
          <w:szCs w:val="32"/>
        </w:rPr>
      </w:pPr>
      <w:r>
        <w:rPr>
          <w:rFonts w:ascii="仿宋" w:eastAsia="仿宋" w:hAnsi="仿宋" w:cs="仿宋" w:hint="eastAsia"/>
          <w:sz w:val="32"/>
          <w:szCs w:val="32"/>
        </w:rPr>
        <w:tab/>
      </w:r>
    </w:p>
    <w:p w14:paraId="403BA0F1" w14:textId="77777777" w:rsidR="00A81DB5" w:rsidRDefault="00A81DB5">
      <w:pPr>
        <w:spacing w:line="800" w:lineRule="exact"/>
        <w:ind w:firstLineChars="200" w:firstLine="643"/>
        <w:jc w:val="left"/>
        <w:rPr>
          <w:rFonts w:ascii="仿宋" w:eastAsia="仿宋" w:hAnsi="仿宋" w:cs="仿宋"/>
          <w:b/>
          <w:bCs/>
          <w:kern w:val="0"/>
          <w:sz w:val="32"/>
          <w:szCs w:val="32"/>
        </w:rPr>
      </w:pPr>
    </w:p>
    <w:p w14:paraId="50959F5D" w14:textId="77777777" w:rsidR="00A81DB5" w:rsidRDefault="00FC12E8">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14:paraId="4DA07217" w14:textId="77777777" w:rsidR="00A81DB5" w:rsidRDefault="00FC12E8">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lastRenderedPageBreak/>
        <w:t>日期：   年  月  日</w:t>
      </w:r>
    </w:p>
    <w:p w14:paraId="0A651306" w14:textId="77777777" w:rsidR="00A81DB5" w:rsidRDefault="00A81DB5">
      <w:pPr>
        <w:pStyle w:val="ad"/>
        <w:ind w:firstLine="210"/>
      </w:pPr>
    </w:p>
    <w:p w14:paraId="72438344" w14:textId="77777777" w:rsidR="00A81DB5" w:rsidRDefault="00A81DB5">
      <w:pPr>
        <w:pStyle w:val="21"/>
        <w:ind w:firstLine="640"/>
        <w:rPr>
          <w:rFonts w:ascii="仿宋" w:eastAsia="仿宋" w:hAnsi="仿宋"/>
          <w:sz w:val="32"/>
          <w:szCs w:val="32"/>
        </w:rPr>
      </w:pPr>
    </w:p>
    <w:p w14:paraId="338DC36A" w14:textId="77777777" w:rsidR="00A81DB5" w:rsidRDefault="00FC12E8">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14:paraId="4AB6C6F6" w14:textId="77777777" w:rsidR="00A81DB5" w:rsidRDefault="00A81DB5">
      <w:pPr>
        <w:pStyle w:val="a3"/>
        <w:ind w:firstLineChars="0" w:firstLine="0"/>
        <w:rPr>
          <w:rFonts w:ascii="仿宋" w:eastAsia="仿宋" w:hAnsi="仿宋" w:cs="仿宋"/>
          <w:kern w:val="0"/>
          <w:sz w:val="32"/>
          <w:szCs w:val="32"/>
        </w:rPr>
      </w:pPr>
    </w:p>
    <w:p w14:paraId="2DB8808C" w14:textId="77777777" w:rsidR="00A81DB5" w:rsidRDefault="00FC12E8">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A81DB5"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A81DB5" w:rsidRDefault="00FC12E8">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A81DB5"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A81DB5" w:rsidRDefault="00A81DB5">
            <w:pPr>
              <w:widowControl/>
              <w:jc w:val="center"/>
              <w:textAlignment w:val="center"/>
              <w:rPr>
                <w:rFonts w:ascii="仿宋" w:eastAsia="仿宋" w:hAnsi="仿宋" w:cs="仿宋"/>
                <w:color w:val="000000"/>
                <w:kern w:val="0"/>
                <w:sz w:val="32"/>
                <w:szCs w:val="32"/>
              </w:rPr>
            </w:pPr>
          </w:p>
        </w:tc>
      </w:tr>
      <w:tr w:rsidR="00A81DB5"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A81DB5" w:rsidRDefault="00A81DB5">
            <w:pPr>
              <w:widowControl/>
              <w:jc w:val="center"/>
              <w:textAlignment w:val="center"/>
              <w:rPr>
                <w:rFonts w:ascii="仿宋" w:eastAsia="仿宋" w:hAnsi="仿宋" w:cs="仿宋"/>
                <w:color w:val="000000"/>
                <w:kern w:val="0"/>
                <w:sz w:val="32"/>
                <w:szCs w:val="32"/>
              </w:rPr>
            </w:pPr>
          </w:p>
        </w:tc>
      </w:tr>
      <w:tr w:rsidR="00A81DB5"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A81DB5" w:rsidRDefault="00A81DB5">
            <w:pPr>
              <w:widowControl/>
              <w:jc w:val="center"/>
              <w:textAlignment w:val="center"/>
              <w:rPr>
                <w:rFonts w:ascii="仿宋" w:eastAsia="仿宋" w:hAnsi="仿宋" w:cs="仿宋"/>
                <w:color w:val="000000"/>
                <w:kern w:val="0"/>
                <w:sz w:val="32"/>
                <w:szCs w:val="32"/>
              </w:rPr>
            </w:pPr>
          </w:p>
        </w:tc>
      </w:tr>
    </w:tbl>
    <w:p w14:paraId="6BC4B5E6" w14:textId="77777777" w:rsidR="00A81DB5" w:rsidRDefault="00A81DB5">
      <w:pPr>
        <w:pStyle w:val="a3"/>
        <w:ind w:firstLineChars="0" w:firstLine="0"/>
        <w:rPr>
          <w:rFonts w:ascii="仿宋" w:eastAsia="仿宋" w:hAnsi="仿宋" w:cs="仿宋"/>
          <w:kern w:val="0"/>
          <w:sz w:val="32"/>
          <w:szCs w:val="32"/>
        </w:rPr>
      </w:pPr>
    </w:p>
    <w:p w14:paraId="29EA7E38" w14:textId="77777777" w:rsidR="00A81DB5" w:rsidRDefault="00FC12E8">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对本项目采购需求的完整性、明确性、科学性、合理性、提出具体意见建议。</w:t>
      </w:r>
    </w:p>
    <w:p w14:paraId="3C4134FC" w14:textId="77777777" w:rsidR="00A81DB5" w:rsidRDefault="00A81DB5">
      <w:pPr>
        <w:ind w:firstLineChars="200" w:firstLine="643"/>
        <w:rPr>
          <w:rFonts w:ascii="仿宋" w:eastAsia="仿宋" w:hAnsi="仿宋"/>
          <w:b/>
          <w:sz w:val="32"/>
          <w:szCs w:val="32"/>
        </w:rPr>
      </w:pPr>
    </w:p>
    <w:p w14:paraId="1F67556F" w14:textId="77777777" w:rsidR="00A81DB5" w:rsidRDefault="00A81DB5">
      <w:pPr>
        <w:ind w:firstLineChars="200" w:firstLine="643"/>
        <w:rPr>
          <w:rFonts w:ascii="仿宋" w:eastAsia="仿宋" w:hAnsi="仿宋"/>
          <w:b/>
          <w:sz w:val="32"/>
          <w:szCs w:val="32"/>
        </w:rPr>
      </w:pPr>
    </w:p>
    <w:p w14:paraId="587C03CE" w14:textId="77777777" w:rsidR="00A81DB5" w:rsidRDefault="00FC12E8">
      <w:pPr>
        <w:rPr>
          <w:rFonts w:ascii="仿宋" w:eastAsia="仿宋" w:hAnsi="仿宋"/>
          <w:b/>
          <w:sz w:val="32"/>
          <w:szCs w:val="32"/>
        </w:rPr>
      </w:pPr>
      <w:r>
        <w:rPr>
          <w:rFonts w:ascii="仿宋" w:eastAsia="仿宋" w:hAnsi="仿宋" w:hint="eastAsia"/>
          <w:b/>
          <w:sz w:val="32"/>
          <w:szCs w:val="32"/>
        </w:rPr>
        <w:t>四、针对本项目预算提出的建议（总价或分项报价）</w:t>
      </w:r>
    </w:p>
    <w:tbl>
      <w:tblPr>
        <w:tblStyle w:val="af"/>
        <w:tblW w:w="0" w:type="auto"/>
        <w:tblLook w:val="04A0" w:firstRow="1" w:lastRow="0" w:firstColumn="1" w:lastColumn="0" w:noHBand="0" w:noVBand="1"/>
      </w:tblPr>
      <w:tblGrid>
        <w:gridCol w:w="3369"/>
        <w:gridCol w:w="2409"/>
        <w:gridCol w:w="2268"/>
      </w:tblGrid>
      <w:tr w:rsidR="00A81DB5" w14:paraId="4A8C530A" w14:textId="77777777">
        <w:tc>
          <w:tcPr>
            <w:tcW w:w="3369" w:type="dxa"/>
          </w:tcPr>
          <w:p w14:paraId="3A99CD9D"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/服务名称</w:t>
            </w:r>
          </w:p>
        </w:tc>
        <w:tc>
          <w:tcPr>
            <w:tcW w:w="2409" w:type="dxa"/>
          </w:tcPr>
          <w:p w14:paraId="66E7880E"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14:paraId="3E0D5D5B"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A81DB5" w14:paraId="5C133558" w14:textId="77777777">
        <w:tc>
          <w:tcPr>
            <w:tcW w:w="3369" w:type="dxa"/>
          </w:tcPr>
          <w:p w14:paraId="46850F83" w14:textId="77777777" w:rsidR="00A81DB5" w:rsidRDefault="00A81DB5">
            <w:pPr>
              <w:pStyle w:val="a3"/>
              <w:ind w:firstLineChars="0" w:firstLine="0"/>
              <w:rPr>
                <w:rFonts w:ascii="仿宋" w:eastAsia="仿宋" w:hAnsi="仿宋" w:cs="仿宋"/>
                <w:kern w:val="0"/>
                <w:sz w:val="32"/>
                <w:szCs w:val="32"/>
              </w:rPr>
            </w:pPr>
          </w:p>
        </w:tc>
        <w:tc>
          <w:tcPr>
            <w:tcW w:w="2409" w:type="dxa"/>
          </w:tcPr>
          <w:p w14:paraId="732CBB54" w14:textId="77777777" w:rsidR="00A81DB5" w:rsidRDefault="00A81DB5">
            <w:pPr>
              <w:pStyle w:val="a3"/>
              <w:ind w:firstLineChars="0" w:firstLine="0"/>
              <w:rPr>
                <w:rFonts w:ascii="仿宋" w:eastAsia="仿宋" w:hAnsi="仿宋" w:cs="仿宋"/>
                <w:kern w:val="0"/>
                <w:sz w:val="32"/>
                <w:szCs w:val="32"/>
              </w:rPr>
            </w:pPr>
          </w:p>
        </w:tc>
        <w:tc>
          <w:tcPr>
            <w:tcW w:w="2268" w:type="dxa"/>
          </w:tcPr>
          <w:p w14:paraId="187A22A8" w14:textId="77777777" w:rsidR="00A81DB5" w:rsidRDefault="00A81DB5">
            <w:pPr>
              <w:pStyle w:val="a3"/>
              <w:ind w:firstLineChars="0" w:firstLine="0"/>
              <w:rPr>
                <w:rFonts w:ascii="仿宋" w:eastAsia="仿宋" w:hAnsi="仿宋" w:cs="仿宋"/>
                <w:kern w:val="0"/>
                <w:sz w:val="32"/>
                <w:szCs w:val="32"/>
              </w:rPr>
            </w:pPr>
          </w:p>
        </w:tc>
      </w:tr>
      <w:tr w:rsidR="00A81DB5" w14:paraId="2B0F75CB" w14:textId="77777777">
        <w:tc>
          <w:tcPr>
            <w:tcW w:w="3369" w:type="dxa"/>
          </w:tcPr>
          <w:p w14:paraId="77B49D50" w14:textId="77777777" w:rsidR="00A81DB5" w:rsidRDefault="00A81DB5">
            <w:pPr>
              <w:pStyle w:val="a3"/>
              <w:ind w:firstLineChars="0" w:firstLine="0"/>
              <w:rPr>
                <w:rFonts w:ascii="仿宋" w:eastAsia="仿宋" w:hAnsi="仿宋" w:cs="仿宋"/>
                <w:kern w:val="0"/>
                <w:sz w:val="32"/>
                <w:szCs w:val="32"/>
              </w:rPr>
            </w:pPr>
          </w:p>
        </w:tc>
        <w:tc>
          <w:tcPr>
            <w:tcW w:w="2409" w:type="dxa"/>
          </w:tcPr>
          <w:p w14:paraId="1C9C0877" w14:textId="77777777" w:rsidR="00A81DB5" w:rsidRDefault="00A81DB5">
            <w:pPr>
              <w:pStyle w:val="a3"/>
              <w:ind w:firstLineChars="0" w:firstLine="0"/>
              <w:rPr>
                <w:rFonts w:ascii="仿宋" w:eastAsia="仿宋" w:hAnsi="仿宋" w:cs="仿宋"/>
                <w:kern w:val="0"/>
                <w:sz w:val="32"/>
                <w:szCs w:val="32"/>
              </w:rPr>
            </w:pPr>
          </w:p>
        </w:tc>
        <w:tc>
          <w:tcPr>
            <w:tcW w:w="2268" w:type="dxa"/>
          </w:tcPr>
          <w:p w14:paraId="6C1C1C87" w14:textId="77777777" w:rsidR="00A81DB5" w:rsidRDefault="00A81DB5">
            <w:pPr>
              <w:pStyle w:val="a3"/>
              <w:ind w:firstLineChars="0" w:firstLine="0"/>
              <w:rPr>
                <w:rFonts w:ascii="仿宋" w:eastAsia="仿宋" w:hAnsi="仿宋" w:cs="仿宋"/>
                <w:kern w:val="0"/>
                <w:sz w:val="32"/>
                <w:szCs w:val="32"/>
              </w:rPr>
            </w:pPr>
          </w:p>
        </w:tc>
      </w:tr>
    </w:tbl>
    <w:p w14:paraId="6E1B6E40" w14:textId="77777777" w:rsidR="00A81DB5" w:rsidRDefault="00A81DB5">
      <w:pPr>
        <w:pStyle w:val="a3"/>
        <w:ind w:firstLineChars="0" w:firstLine="0"/>
        <w:jc w:val="center"/>
        <w:rPr>
          <w:rFonts w:ascii="仿宋" w:eastAsia="仿宋" w:hAnsi="仿宋" w:cs="仿宋"/>
          <w:b/>
          <w:bCs/>
          <w:sz w:val="32"/>
          <w:szCs w:val="32"/>
        </w:rPr>
      </w:pPr>
    </w:p>
    <w:p w14:paraId="2306DD7F" w14:textId="77777777" w:rsidR="00A81DB5" w:rsidRDefault="00FC12E8">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t>五、企业营业执照</w:t>
      </w:r>
    </w:p>
    <w:p w14:paraId="677E71D9"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14:paraId="33A0E6AF" w14:textId="77777777" w:rsidR="00A81DB5" w:rsidRDefault="00FC12E8">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14:paraId="1F9119BF" w14:textId="77777777" w:rsidR="00A81DB5" w:rsidRDefault="00A81DB5">
      <w:pPr>
        <w:widowControl/>
        <w:spacing w:after="150"/>
        <w:ind w:firstLine="420"/>
        <w:jc w:val="left"/>
        <w:rPr>
          <w:rFonts w:ascii="仿宋" w:eastAsia="仿宋" w:hAnsi="仿宋" w:cs="仿宋"/>
          <w:kern w:val="0"/>
          <w:sz w:val="32"/>
          <w:szCs w:val="32"/>
        </w:rPr>
      </w:pPr>
    </w:p>
    <w:p w14:paraId="73F36A8A"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邮编：</w:t>
      </w:r>
      <w:r>
        <w:rPr>
          <w:rFonts w:ascii="仿宋" w:eastAsia="仿宋" w:hAnsi="仿宋" w:cs="仿宋" w:hint="eastAsia"/>
          <w:kern w:val="0"/>
          <w:sz w:val="32"/>
          <w:szCs w:val="32"/>
          <w:u w:val="single"/>
        </w:rPr>
        <w:t>     </w:t>
      </w:r>
    </w:p>
    <w:p w14:paraId="0B729D1E"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14:paraId="3551A206"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14:paraId="6F545E54" w14:textId="77777777" w:rsidR="00A81DB5" w:rsidRDefault="00A81DB5">
      <w:pPr>
        <w:widowControl/>
        <w:spacing w:after="150"/>
        <w:ind w:firstLine="420"/>
        <w:jc w:val="right"/>
        <w:rPr>
          <w:rFonts w:ascii="仿宋" w:eastAsia="仿宋" w:hAnsi="仿宋" w:cs="仿宋"/>
          <w:kern w:val="0"/>
          <w:sz w:val="32"/>
          <w:szCs w:val="32"/>
        </w:rPr>
      </w:pPr>
    </w:p>
    <w:p w14:paraId="4DA4D240" w14:textId="77777777" w:rsidR="00A81DB5" w:rsidRDefault="00A81DB5">
      <w:pPr>
        <w:widowControl/>
        <w:spacing w:after="150"/>
        <w:ind w:firstLine="420"/>
        <w:jc w:val="right"/>
        <w:rPr>
          <w:rFonts w:ascii="仿宋" w:eastAsia="仿宋" w:hAnsi="仿宋" w:cs="仿宋"/>
          <w:kern w:val="0"/>
          <w:sz w:val="32"/>
          <w:szCs w:val="32"/>
        </w:rPr>
      </w:pPr>
    </w:p>
    <w:p w14:paraId="042553FB" w14:textId="77777777" w:rsidR="00A81DB5" w:rsidRDefault="00FC12E8">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14:paraId="2CBE65D5" w14:textId="77777777" w:rsidR="00A81DB5" w:rsidRDefault="00FC12E8">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日期：   年   月  日</w:t>
      </w:r>
    </w:p>
    <w:p w14:paraId="79B5715A" w14:textId="5540DC25" w:rsidR="00A81DB5" w:rsidRDefault="00FC12E8">
      <w:pPr>
        <w:pStyle w:val="a3"/>
        <w:ind w:firstLineChars="0" w:firstLine="0"/>
        <w:rPr>
          <w:rFonts w:ascii="仿宋" w:eastAsia="仿宋" w:hAnsi="仿宋" w:cs="仿宋"/>
          <w:b/>
          <w:bCs/>
          <w:sz w:val="32"/>
          <w:szCs w:val="32"/>
        </w:rPr>
      </w:pPr>
      <w:r>
        <w:rPr>
          <w:rFonts w:ascii="仿宋" w:eastAsia="仿宋" w:hAnsi="仿宋" w:cs="仿宋" w:hint="eastAsia"/>
          <w:b/>
          <w:bCs/>
          <w:kern w:val="0"/>
          <w:sz w:val="32"/>
          <w:szCs w:val="32"/>
        </w:rPr>
        <w:t> </w:t>
      </w:r>
    </w:p>
    <w:p w14:paraId="40E3F724" w14:textId="77777777" w:rsidR="00A81DB5" w:rsidRDefault="00FC12E8">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f"/>
        <w:tblW w:w="0" w:type="auto"/>
        <w:tblLook w:val="04A0" w:firstRow="1" w:lastRow="0" w:firstColumn="1" w:lastColumn="0" w:noHBand="0" w:noVBand="1"/>
      </w:tblPr>
      <w:tblGrid>
        <w:gridCol w:w="8296"/>
      </w:tblGrid>
      <w:tr w:rsidR="00A81DB5" w14:paraId="38649550" w14:textId="77777777">
        <w:trPr>
          <w:trHeight w:val="1728"/>
        </w:trPr>
        <w:tc>
          <w:tcPr>
            <w:tcW w:w="8522" w:type="dxa"/>
          </w:tcPr>
          <w:p w14:paraId="7522019B" w14:textId="77777777" w:rsidR="00A81DB5" w:rsidRDefault="00A81DB5">
            <w:pPr>
              <w:pStyle w:val="a3"/>
              <w:ind w:firstLineChars="0" w:firstLine="0"/>
              <w:rPr>
                <w:rFonts w:ascii="仿宋" w:eastAsia="仿宋" w:hAnsi="仿宋" w:cs="仿宋"/>
                <w:b/>
                <w:bCs/>
                <w:sz w:val="32"/>
                <w:szCs w:val="32"/>
              </w:rPr>
            </w:pPr>
          </w:p>
        </w:tc>
      </w:tr>
    </w:tbl>
    <w:p w14:paraId="331FF058" w14:textId="77777777" w:rsidR="00A81DB5" w:rsidRDefault="00A81DB5">
      <w:pPr>
        <w:pStyle w:val="a3"/>
        <w:ind w:firstLineChars="0" w:firstLine="0"/>
        <w:rPr>
          <w:rFonts w:ascii="仿宋" w:eastAsia="仿宋" w:hAnsi="仿宋" w:cs="仿宋"/>
          <w:b/>
          <w:bCs/>
          <w:sz w:val="32"/>
          <w:szCs w:val="32"/>
        </w:rPr>
      </w:pPr>
    </w:p>
    <w:sectPr w:rsidR="00A81D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7E05E" w14:textId="77777777" w:rsidR="00A62FCF" w:rsidRDefault="00A62FCF">
      <w:r>
        <w:separator/>
      </w:r>
    </w:p>
  </w:endnote>
  <w:endnote w:type="continuationSeparator" w:id="0">
    <w:p w14:paraId="27BCA886" w14:textId="77777777" w:rsidR="00A62FCF" w:rsidRDefault="00A6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9E3" w14:textId="3D690D50" w:rsidR="00FC12E8" w:rsidRDefault="00FB3D0D">
    <w:pPr>
      <w:pStyle w:val="a8"/>
    </w:pPr>
    <w:r>
      <w:rPr>
        <w:noProof/>
      </w:rPr>
      <mc:AlternateContent>
        <mc:Choice Requires="wps">
          <w:drawing>
            <wp:anchor distT="0" distB="0" distL="114300" distR="114300" simplePos="0" relativeHeight="251659264" behindDoc="0" locked="0" layoutInCell="1" allowOverlap="1" wp14:anchorId="4BF23EAE" wp14:editId="44BDB8D8">
              <wp:simplePos x="0" y="0"/>
              <wp:positionH relativeFrom="margin">
                <wp:align>center</wp:align>
              </wp:positionH>
              <wp:positionV relativeFrom="paragraph">
                <wp:posOffset>0</wp:posOffset>
              </wp:positionV>
              <wp:extent cx="457835" cy="19748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197485"/>
                      </a:xfrm>
                      <a:prstGeom prst="rect">
                        <a:avLst/>
                      </a:prstGeom>
                      <a:noFill/>
                      <a:ln>
                        <a:noFill/>
                      </a:ln>
                    </wps:spPr>
                    <wps:txbx>
                      <w:txbxContent>
                        <w:p w14:paraId="08193C11" w14:textId="4E7C15A2"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1059D3">
                            <w:rPr>
                              <w:rFonts w:ascii="仿宋" w:eastAsia="仿宋" w:hAnsi="仿宋" w:cs="仿宋"/>
                              <w:noProof/>
                              <w:sz w:val="24"/>
                              <w:szCs w:val="24"/>
                            </w:rPr>
                            <w:t>11</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fldSimple w:instr=" NUMPAGES  \* MERGEFORMAT ">
                            <w:r w:rsidR="001059D3" w:rsidRPr="001059D3">
                              <w:rPr>
                                <w:rFonts w:ascii="仿宋" w:eastAsia="仿宋" w:hAnsi="仿宋" w:cs="仿宋"/>
                                <w:noProof/>
                                <w:sz w:val="24"/>
                                <w:szCs w:val="24"/>
                              </w:rPr>
                              <w:t>13</w:t>
                            </w:r>
                          </w:fldSimple>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BF23EAE" id="_x0000_t202" coordsize="21600,21600" o:spt="202" path="m,l,21600r21600,l21600,xe">
              <v:stroke joinstyle="miter"/>
              <v:path gradientshapeok="t" o:connecttype="rect"/>
            </v:shapetype>
            <v:shape id="文本框 12" o:spid="_x0000_s1026" type="#_x0000_t202" style="position:absolute;margin-left:0;margin-top:0;width:36.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" filled="f" stroked="f">
              <v:path arrowok="t"/>
              <v:textbox style="mso-fit-shape-to-text:t" inset="0,0,0,0">
                <w:txbxContent>
                  <w:p w14:paraId="08193C11" w14:textId="4E7C15A2"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1059D3">
                      <w:rPr>
                        <w:rFonts w:ascii="仿宋" w:eastAsia="仿宋" w:hAnsi="仿宋" w:cs="仿宋"/>
                        <w:noProof/>
                        <w:sz w:val="24"/>
                        <w:szCs w:val="24"/>
                      </w:rPr>
                      <w:t>11</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fldSimple w:instr=" NUMPAGES  \* MERGEFORMAT ">
                      <w:r w:rsidR="001059D3" w:rsidRPr="001059D3">
                        <w:rPr>
                          <w:rFonts w:ascii="仿宋" w:eastAsia="仿宋" w:hAnsi="仿宋" w:cs="仿宋"/>
                          <w:noProof/>
                          <w:sz w:val="24"/>
                          <w:szCs w:val="24"/>
                        </w:rPr>
                        <w:t>13</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C534" w14:textId="77777777" w:rsidR="00A62FCF" w:rsidRDefault="00A62FCF">
      <w:r>
        <w:separator/>
      </w:r>
    </w:p>
  </w:footnote>
  <w:footnote w:type="continuationSeparator" w:id="0">
    <w:p w14:paraId="1C0E9B4F" w14:textId="77777777" w:rsidR="00A62FCF" w:rsidRDefault="00A62F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1" w15:restartNumberingAfterBreak="0">
    <w:nsid w:val="60714BF0"/>
    <w:multiLevelType w:val="singleLevel"/>
    <w:tmpl w:val="60714BF0"/>
    <w:lvl w:ilvl="0">
      <w:start w:val="1"/>
      <w:numFmt w:val="decimal"/>
      <w:suff w:val="nothing"/>
      <w:lvlText w:val="%1、"/>
      <w:lvlJc w:val="left"/>
    </w:lvl>
  </w:abstractNum>
  <w:abstractNum w:abstractNumId="2" w15:restartNumberingAfterBreak="0">
    <w:nsid w:val="6AE770C0"/>
    <w:multiLevelType w:val="multilevel"/>
    <w:tmpl w:val="75C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059D3"/>
    <w:rsid w:val="001A548C"/>
    <w:rsid w:val="001F6F11"/>
    <w:rsid w:val="003264D6"/>
    <w:rsid w:val="00367EDA"/>
    <w:rsid w:val="003E3FB1"/>
    <w:rsid w:val="00441209"/>
    <w:rsid w:val="00476453"/>
    <w:rsid w:val="004A790F"/>
    <w:rsid w:val="004E3BB2"/>
    <w:rsid w:val="00527718"/>
    <w:rsid w:val="005420E5"/>
    <w:rsid w:val="00556802"/>
    <w:rsid w:val="0056716F"/>
    <w:rsid w:val="00595925"/>
    <w:rsid w:val="005E1C01"/>
    <w:rsid w:val="0063134A"/>
    <w:rsid w:val="00666DC4"/>
    <w:rsid w:val="006965A7"/>
    <w:rsid w:val="0072755E"/>
    <w:rsid w:val="00753FD6"/>
    <w:rsid w:val="007D676F"/>
    <w:rsid w:val="007F2084"/>
    <w:rsid w:val="00864D85"/>
    <w:rsid w:val="00873F47"/>
    <w:rsid w:val="008762EC"/>
    <w:rsid w:val="008831A2"/>
    <w:rsid w:val="008D3587"/>
    <w:rsid w:val="008E3588"/>
    <w:rsid w:val="00943570"/>
    <w:rsid w:val="009553F9"/>
    <w:rsid w:val="009E2F4F"/>
    <w:rsid w:val="00A25B6E"/>
    <w:rsid w:val="00A3418C"/>
    <w:rsid w:val="00A348F8"/>
    <w:rsid w:val="00A62FCF"/>
    <w:rsid w:val="00A72559"/>
    <w:rsid w:val="00A81DB5"/>
    <w:rsid w:val="00AA2EA9"/>
    <w:rsid w:val="00B07818"/>
    <w:rsid w:val="00B54114"/>
    <w:rsid w:val="00B80393"/>
    <w:rsid w:val="00C418A6"/>
    <w:rsid w:val="00C42079"/>
    <w:rsid w:val="00C50F11"/>
    <w:rsid w:val="00C70B91"/>
    <w:rsid w:val="00CA16C2"/>
    <w:rsid w:val="00D15067"/>
    <w:rsid w:val="00E14492"/>
    <w:rsid w:val="00F64F10"/>
    <w:rsid w:val="00FB364B"/>
    <w:rsid w:val="00FB3D0D"/>
    <w:rsid w:val="00FC12E8"/>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6AEC7"/>
  <w15:docId w15:val="{1596B193-DBEF-447B-8C5C-6887317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d">
    <w:name w:val="Body Text First Indent"/>
    <w:basedOn w:val="a4"/>
    <w:link w:val="a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e">
    <w:name w:val="正文首行缩进 字符"/>
    <w:basedOn w:val="a5"/>
    <w:link w:val="ad"/>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Words>
  <Characters>3285</Characters>
  <Application>Microsoft Office Word</Application>
  <DocSecurity>0</DocSecurity>
  <Lines>27</Lines>
  <Paragraphs>7</Paragraphs>
  <ScaleCrop>false</ScaleCrop>
  <Company>P R 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涂海宁</cp:lastModifiedBy>
  <cp:revision>2</cp:revision>
  <dcterms:created xsi:type="dcterms:W3CDTF">2024-10-28T04:17:00Z</dcterms:created>
  <dcterms:modified xsi:type="dcterms:W3CDTF">2024-10-28T04:17:00Z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79EF1A36DBF8436CB939F3FB1C970EDB</vt:lpwstr>
  </property>
</Properties>
</file>