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bidi w:val="0"/>
        <w:jc w:val="center"/>
        <w:rPr>
          <w:rFonts w:hint="eastAsia"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南昌大学</w:t>
      </w:r>
      <w:bookmarkStart w:id="1" w:name="_GoBack"/>
      <w:bookmarkEnd w:id="1"/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2025年校园电梯更新改造项目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jc w:val="center"/>
        <w:rPr>
          <w:rFonts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需求征集意见公告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jc w:val="center"/>
        <w:rPr>
          <w:rFonts w:ascii="仿宋" w:hAnsi="仿宋" w:eastAsia="仿宋" w:cs="黑体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因对前湖校区购置新梯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两台客梯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的需要，现就该项目采购进行采购需求意见征集，具体如下: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一、采购项目名称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2025年校园电梯更新改造项目</w:t>
      </w:r>
    </w:p>
    <w:bookmarkEnd w:id="0"/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二、采购需求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具体采购需求详见附件1。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三、本公告期限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日。</w:t>
      </w:r>
      <w:r>
        <w:rPr>
          <w:rFonts w:hint="eastAsia" w:ascii="仿宋" w:hAnsi="仿宋" w:eastAsia="仿宋"/>
          <w:sz w:val="32"/>
          <w:szCs w:val="32"/>
          <w:highlight w:val="yellow"/>
        </w:rPr>
        <w:t>（5个日历日）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四、说明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本次需求意见征集自愿参与，所征集材料仅用于优化采购需求，欢迎各供应商、单位或者个人参加。征集过程不发生任何费用。</w:t>
      </w:r>
      <w:r>
        <w:rPr>
          <w:rFonts w:hint="eastAsia" w:ascii="仿宋" w:hAnsi="仿宋" w:eastAsia="仿宋"/>
          <w:b/>
          <w:sz w:val="32"/>
          <w:szCs w:val="32"/>
        </w:rPr>
        <w:t>征集意见递交材料格式详见附件2。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有意参加征集者，可公告期满后2个工作日内将书面意见反馈给我单位。提出的意见建议应当实事求是、详细具体、理由充分，必要时可提供有关证明材料。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用户需求公示为我校就本项目开展的前期工作，具体采购项目情况以相关采购公告和采购文件为准;我单位是否采纳均不影响供应商参与本项目后续采购活动，对供应商所提出的意见建议不公布不作书面回复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五、反馈文件递交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日17:00前将反馈的意见（word版一份，盖章的扫描件一份）发送至指定邮箱: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2943949376</w:t>
      </w:r>
      <w:r>
        <w:rPr>
          <w:rFonts w:ascii="仿宋" w:hAnsi="仿宋" w:eastAsia="仿宋" w:cs="黑体"/>
          <w:sz w:val="32"/>
          <w:szCs w:val="32"/>
        </w:rPr>
        <w:t>@qq.com</w:t>
      </w:r>
      <w:r>
        <w:rPr>
          <w:rFonts w:hint="eastAsia" w:ascii="仿宋" w:hAnsi="仿宋" w:eastAsia="仿宋"/>
          <w:sz w:val="32"/>
          <w:szCs w:val="32"/>
        </w:rPr>
        <w:t>，主题请使用“</w:t>
      </w:r>
      <w:r>
        <w:rPr>
          <w:rFonts w:hint="eastAsia" w:ascii="仿宋" w:hAnsi="仿宋" w:eastAsia="仿宋" w:cs="黑体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公司:</w:t>
      </w:r>
      <w:r>
        <w:rPr>
          <w:rFonts w:hint="eastAsia" w:ascii="等线 Light" w:hAnsi="等线 Light" w:eastAsia="等线 Light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南昌大学前湖校区新梯购置（两台客梯）服务</w:t>
      </w:r>
      <w:r>
        <w:rPr>
          <w:rFonts w:hint="eastAsia" w:ascii="仿宋" w:hAnsi="仿宋" w:eastAsia="仿宋"/>
          <w:b/>
          <w:bCs/>
          <w:sz w:val="32"/>
          <w:szCs w:val="32"/>
        </w:rPr>
        <w:t>项目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项目采购需求征集意见反馈材料。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六、联系方式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如对本项工作有任何疑问，请联系南昌大学招标采购中心，联系人: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廖</w:t>
      </w:r>
      <w:r>
        <w:rPr>
          <w:rFonts w:hint="eastAsia" w:ascii="仿宋" w:hAnsi="仿宋" w:eastAsia="仿宋"/>
          <w:color w:val="FF0000"/>
          <w:sz w:val="32"/>
          <w:szCs w:val="32"/>
        </w:rPr>
        <w:t>老师，联系电话:</w:t>
      </w:r>
      <w:r>
        <w:rPr>
          <w:rFonts w:hint="eastAsia" w:ascii="仿宋" w:hAnsi="仿宋" w:eastAsia="仿宋" w:cs="黑体"/>
          <w:color w:val="FF0000"/>
          <w:sz w:val="32"/>
          <w:szCs w:val="32"/>
        </w:rPr>
        <w:t xml:space="preserve"> 8</w:t>
      </w:r>
      <w:r>
        <w:rPr>
          <w:rFonts w:ascii="仿宋" w:hAnsi="仿宋" w:eastAsia="仿宋" w:cs="黑体"/>
          <w:color w:val="FF0000"/>
          <w:sz w:val="32"/>
          <w:szCs w:val="32"/>
        </w:rPr>
        <w:t>3969</w:t>
      </w:r>
      <w:r>
        <w:rPr>
          <w:rFonts w:hint="eastAsia" w:ascii="仿宋" w:hAnsi="仿宋" w:eastAsia="仿宋" w:cs="黑体"/>
          <w:color w:val="FF0000"/>
          <w:sz w:val="32"/>
          <w:szCs w:val="32"/>
          <w:lang w:val="en-US" w:eastAsia="zh-CN"/>
        </w:rPr>
        <w:t>290</w:t>
      </w:r>
      <w:r>
        <w:rPr>
          <w:rFonts w:hint="eastAsia" w:ascii="仿宋" w:hAnsi="仿宋" w:eastAsia="仿宋"/>
          <w:color w:val="FF0000"/>
          <w:sz w:val="32"/>
          <w:szCs w:val="32"/>
        </w:rPr>
        <w:t>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color w:val="FF0000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hint="eastAsia"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hint="eastAsia" w:ascii="仿宋" w:hAnsi="仿宋" w:eastAsia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ind w:left="639" w:leftChars="152" w:hanging="320" w:hanging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2025年南昌大学前湖校区新梯购置（两台客梯）服务</w:t>
      </w:r>
      <w:r>
        <w:rPr>
          <w:rFonts w:hint="eastAsia" w:ascii="仿宋" w:hAnsi="仿宋" w:eastAsia="仿宋"/>
          <w:b/>
          <w:bCs/>
          <w:sz w:val="32"/>
          <w:szCs w:val="32"/>
        </w:rPr>
        <w:t>项目需求书</w:t>
      </w:r>
      <w:r>
        <w:rPr>
          <w:rFonts w:hint="eastAsia" w:ascii="仿宋" w:hAnsi="仿宋" w:eastAsia="仿宋"/>
          <w:b/>
          <w:bCs/>
          <w:sz w:val="28"/>
          <w:szCs w:val="28"/>
        </w:rPr>
        <w:t>（征集意见稿）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一、项目概述</w:t>
      </w:r>
      <w:r>
        <w:rPr>
          <w:rFonts w:hint="eastAsia" w:ascii="仿宋" w:hAnsi="仿宋" w:eastAsia="仿宋"/>
          <w:sz w:val="32"/>
          <w:szCs w:val="32"/>
        </w:rPr>
        <w:t>:</w:t>
      </w:r>
    </w:p>
    <w:tbl>
      <w:tblPr>
        <w:tblStyle w:val="9"/>
        <w:tblW w:w="0" w:type="auto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415"/>
        <w:gridCol w:w="1984"/>
        <w:gridCol w:w="407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4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采购项目名称</w:t>
            </w:r>
          </w:p>
        </w:tc>
        <w:tc>
          <w:tcPr>
            <w:tcW w:w="19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预算金额（单位：元）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000000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采购需求概况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2025年南昌大学前湖校区新梯购置（两台客梯）服务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19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150万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000000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南昌大学信息工程学院</w:t>
            </w:r>
            <w:r>
              <w:rPr>
                <w:rFonts w:hint="eastAsia" w:ascii="宋体" w:hAnsi="宋体"/>
                <w:b/>
                <w:sz w:val="24"/>
              </w:rPr>
              <w:t>1台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层站： 6 层 6站  载重：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350</w:t>
            </w:r>
            <w:r>
              <w:rPr>
                <w:rFonts w:hint="eastAsia" w:ascii="宋体" w:hAnsi="宋体"/>
                <w:bCs/>
                <w:sz w:val="24"/>
              </w:rPr>
              <w:t>kg  速度：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bCs/>
                <w:sz w:val="24"/>
              </w:rPr>
              <w:t>m / s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井道（宽 * 深） : 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1950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层高：顶层：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3950</w:t>
            </w:r>
            <w:r>
              <w:rPr>
                <w:rFonts w:hint="eastAsia" w:ascii="宋体" w:hAnsi="宋体"/>
                <w:bCs/>
                <w:sz w:val="24"/>
              </w:rPr>
              <w:t>mm  底坑：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门高： 2100mm  开门宽度：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无机房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乘客</w:t>
            </w:r>
            <w:r>
              <w:rPr>
                <w:rFonts w:hint="eastAsia" w:ascii="宋体" w:hAnsi="宋体"/>
                <w:bCs/>
                <w:sz w:val="24"/>
              </w:rPr>
              <w:t>电梯，需要增加钢结构。</w:t>
            </w: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南昌大学一临学院1台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层站：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 xml:space="preserve"> 层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站  载重：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350</w:t>
            </w:r>
            <w:r>
              <w:rPr>
                <w:rFonts w:hint="eastAsia" w:ascii="宋体" w:hAnsi="宋体"/>
                <w:bCs/>
                <w:sz w:val="24"/>
              </w:rPr>
              <w:t>kg  速度：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bCs/>
                <w:sz w:val="24"/>
              </w:rPr>
              <w:t>m / s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井道（宽 * 深） : 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1950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层高：顶层：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3950</w:t>
            </w:r>
            <w:r>
              <w:rPr>
                <w:rFonts w:hint="eastAsia" w:ascii="宋体" w:hAnsi="宋体"/>
                <w:bCs/>
                <w:sz w:val="24"/>
              </w:rPr>
              <w:t>mm  底坑：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门高： 2100mm  开门宽度：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无机房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乘客</w:t>
            </w:r>
            <w:r>
              <w:rPr>
                <w:rFonts w:hint="eastAsia" w:ascii="宋体" w:hAnsi="宋体"/>
                <w:bCs/>
                <w:sz w:val="24"/>
              </w:rPr>
              <w:t>电梯，需要增加钢结构。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二、采购清单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货物：</w:t>
      </w:r>
    </w:p>
    <w:tbl>
      <w:tblPr>
        <w:tblStyle w:val="9"/>
        <w:tblW w:w="0" w:type="auto"/>
        <w:tblCellSpacing w:w="0" w:type="dxa"/>
        <w:tblInd w:w="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09"/>
        <w:gridCol w:w="1467"/>
        <w:gridCol w:w="1519"/>
        <w:gridCol w:w="1036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货物名称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进口/国产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单价（人民币/元）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是否为核心产品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tblCellSpacing w:w="0" w:type="dxa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电梯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国产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75万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320" w:firstLineChars="10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三、技术/服务标准与要求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前湖校区电梯购置服务项目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9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65"/>
        <w:gridCol w:w="840"/>
        <w:gridCol w:w="6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tblCellSpacing w:w="0" w:type="dxa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重要性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指标项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tblCellSpacing w:w="0" w:type="dxa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具体参数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主要技术指标</w:t>
            </w:r>
          </w:p>
          <w:p>
            <w:pPr>
              <w:keepNext/>
              <w:keepLines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FFFFFF" w:fill="auto"/>
              </w:rPr>
              <w:t xml:space="preserve">技术指标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基本技术规格参数要求：</w:t>
            </w: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南昌大学信息工程学院1台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层站： 6 层 6站  载重：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350</w:t>
            </w:r>
            <w:r>
              <w:rPr>
                <w:rFonts w:hint="eastAsia" w:ascii="宋体" w:hAnsi="宋体"/>
                <w:bCs/>
                <w:sz w:val="24"/>
              </w:rPr>
              <w:t>kg  速度：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bCs/>
                <w:sz w:val="24"/>
              </w:rPr>
              <w:t>m / s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井道（宽 * 深） : 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1950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层高：顶层：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3950</w:t>
            </w:r>
            <w:r>
              <w:rPr>
                <w:rFonts w:hint="eastAsia" w:ascii="宋体" w:hAnsi="宋体"/>
                <w:bCs/>
                <w:sz w:val="24"/>
              </w:rPr>
              <w:t>mm  底坑：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门高： 2100mm  开门宽度：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无机房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乘客</w:t>
            </w:r>
            <w:r>
              <w:rPr>
                <w:rFonts w:hint="eastAsia" w:ascii="宋体" w:hAnsi="宋体"/>
                <w:bCs/>
                <w:sz w:val="24"/>
              </w:rPr>
              <w:t>电梯，需要增加钢结构。</w:t>
            </w: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南昌大学一临学院1台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层站：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 xml:space="preserve"> 层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站  载重：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350</w:t>
            </w:r>
            <w:r>
              <w:rPr>
                <w:rFonts w:hint="eastAsia" w:ascii="宋体" w:hAnsi="宋体"/>
                <w:bCs/>
                <w:sz w:val="24"/>
              </w:rPr>
              <w:t>kg  速度：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bCs/>
                <w:sz w:val="24"/>
              </w:rPr>
              <w:t>m / s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井道（宽 * 深） : 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1950</w:t>
            </w:r>
            <w:r>
              <w:rPr>
                <w:rFonts w:hint="eastAsia" w:ascii="宋体" w:hAnsi="宋体"/>
                <w:bCs/>
                <w:sz w:val="24"/>
              </w:rPr>
              <w:t>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层高：顶层：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3950</w:t>
            </w:r>
            <w:r>
              <w:rPr>
                <w:rFonts w:hint="eastAsia" w:ascii="宋体" w:hAnsi="宋体"/>
                <w:bCs/>
                <w:sz w:val="24"/>
              </w:rPr>
              <w:t>mm  底坑： 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门高： 2100mm  开门宽度：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sz w:val="24"/>
              </w:rPr>
              <w:t>00mm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无机房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乘客</w:t>
            </w:r>
            <w:r>
              <w:rPr>
                <w:rFonts w:hint="eastAsia" w:ascii="宋体" w:hAnsi="宋体"/>
                <w:bCs/>
                <w:sz w:val="24"/>
              </w:rPr>
              <w:t>电梯，需要增加钢结构。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/>
                <w:lang w:val="en-US" w:eastAsia="zh-CN"/>
              </w:rPr>
            </w:pP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备注：以上数据仅供参考，具体情况以实际测量为准。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FFFFFF" w:fill="auto"/>
              </w:rPr>
              <w:t>二、功能要求：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2.1电梯应适用于指定的下述工作环境和条件：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( 1 ）温度：-1 ℃</w:t>
            </w:r>
            <w:r>
              <w:rPr>
                <w:rFonts w:hint="eastAsia" w:ascii="宋体" w:hAnsi="宋体" w:cs="宋体"/>
                <w:bCs/>
                <w:szCs w:val="21"/>
                <w:shd w:val="clear" w:color="FFFFFF" w:fill="auto"/>
              </w:rPr>
              <w:t>-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 40 ℃ 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( 2 ）相对湿度： 85 %；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( 3 ）消防要求：应具备消防应急返回功能；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( 4 ）电源：动力电源一 AC 三相 380V、 50HZ ，照明电源一 AC单相 22OV、 5OHZ ，电压允许波动范围士 10 %；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2.2 标准：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( 1 ）国家标准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除本招标文件另有规定的技术要求外，本次招标的全部电梯的设计、安全设施、制造、测试、安装及验收应不低于中生人民共和国下述相关的国家标准：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210" w:firstLineChars="100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GB/TOO6O 一 2011 《 电梯安装验收规范 》 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210" w:firstLineChars="100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TSGT7007 一 T7006《电梯监督检验和定期检验规则》等6个检规（第2号修改单）；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210" w:firstLineChars="100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GB/T10058 一 2009 《 电梯技术条件 》 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210" w:firstLineChars="100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GB/T10059 一 2009 《 电梯试验方法 》 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210" w:firstLineChars="100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GB50310 一 2002 《 电梯工程施工质量验收规范 》 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210" w:firstLineChars="100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GB7588 一 2003/XG1-2015 《 电梯制造与安装安全规范 》 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《 特种设备安全监察条例 》 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为满足 GB7588 《 电梯制造与安装安全规范 》 的最新要求，投标电梯应配置轿厢上行超速保护装置（ GB7588 第 9.10 条）。 </w:t>
            </w: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GB50017-2003《钢结构设计规范》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( 2 ）安全设施要求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限速器应符合 GB / T10058 一 2009 《 电梯技术条件 》 3.6 条的要求；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安全钳应符合 GB / TIO058 一 2009 《 电梯技术条件 》 3.7 条的要求；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缓冲器应符合 GB / TIOO58 一 2009 《 电梯技术条件 》 3.8 条的要求。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(3）电气安全要求：电梯电气安全要求应符合 GB / T10058 一 2009 《 电梯技术条件 》 的有关条款规定。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(4）电梯可靠性要求：可靠性必须达到 GB / TIO058 一 2009 《 电梯技术条件 》 的要求。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（5）电梯其它要求：电梯其它要求按 GB/ 10058 一 2009 《 电梯技术条件 》 规定。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（6）投标人必须承诺其投标产品满足土建施工图的井道尺寸要求（实地测量获取），并承担由此发生的一切费用。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（7）噪声：运行中轿厢内噪声在 48dB(A) 以内）：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2.3电梯的功能要求：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1、全集选控制运行功能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2、超载保护功能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3、超载报警功能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4、超速电气保护功能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5、超速机械保护功能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6、智能光幕保护功能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7、门过载保护功能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8、开关门时间超常保护功能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9、开门异常自动选层功能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10、电动机空转保护功能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11、电动机过载保护功能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12、对讲机通讯功能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13、警铃报警功能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14、故障低速自救运行功能、停车在非门区报警功能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15、位置异常自动校正功能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16、停电应急照明功能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17、轿顶检修操作功能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18、机房调试操作功能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19、无呼自返基站功能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20、满载直驶运行功能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21、无效内指令自动消除功能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22、反向内指令自动消除功能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23、起动补偿功能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24、开门时间自动调整功能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25、开门时间自动控制功能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26、运行次数显示功能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27、轿内照明自动控制功能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28、轿内通风自动控制功能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29、故障自动检测功能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30、故障自动存储功能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31、待机定期自检功能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32、泊梯功能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33、层高自测定功能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34、消防迫降功能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35、抱闸动作的双安全检测功能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36、门停止运行功能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37、底坑对讲机通讯功能</w:t>
            </w: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shd w:val="clear" w:color="FFFFFF" w:fill="auto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shd w:val="clear" w:color="FFFFFF" w:fill="auto"/>
                <w:lang w:val="en-US" w:eastAsia="zh-CN" w:bidi="ar-SA"/>
              </w:rPr>
              <w:t xml:space="preserve">38、厅外检修显示功能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39、抗电磁干扰功能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40、电梯服务支援系统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41、五方通话功能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42、轿内误指令取消功能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4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、停电自动平层功能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三、技术规格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3.1主要规格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1、电梯类型：无机房曳引式乘客电梯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2、控制系统：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 ）网络化模块控制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 ）商标与所投电梯的原品牌国商标一致；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3.拖动系统：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 ）永磁同步无齿轮曳引机；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2 ）商标与所投电梯的原品牌国商标一致；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4.门机系统：  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1 ) VVVF变频变频门机门控制方式：微电脑 VVVF 控制，双 32 位微机模块；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 ）商标与所投电梯的原品牌国商标一致；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5、驱动系统： VVVF 变频变压驱动；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6、通讯方式：串行通讯技术。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7、主机防护等级： 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  <w:lang w:val="en-US" w:eastAsia="zh-CN"/>
              </w:rPr>
              <w:t>满足国家要求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8、井道尺寸（净宽×净深）：参考基本技术规格参数，以实地测量数据为准；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9、轿厢尺寸（净宽×净深×净高）：参考基本技术规格参数，以井道实地测量尺寸为准；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10、开门尺寸（净宽×净高）：参考基本技术规格参数，以实地测量数据为准；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11、开门方式：中分门；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12、平层精度：±5㎜；</w:t>
            </w:r>
          </w:p>
          <w:p>
            <w:pPr>
              <w:pStyle w:val="2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rPr>
                <w:rFonts w:hint="eastAsia"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13</w:t>
            </w:r>
            <w:r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shd w:val="clear" w:color="FFFFFF" w:fill="auto"/>
                <w:lang w:val="en-US" w:eastAsia="zh-CN" w:bidi="ar-SA"/>
              </w:rPr>
              <w:t>、轿厢及装潢：轿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shd w:val="clear" w:color="FFFFFF" w:fill="auto"/>
                <w:lang w:val="en-US" w:eastAsia="zh-CN" w:bidi="ar-SA"/>
              </w:rPr>
              <w:t>厢壁为1.2 ㎜ 304发纹不锈钢；轿厢地面： PVC 地板；轿内灯为 LED 照明；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 xml:space="preserve">14、轿厢门：均为发纹不锈钢，厚度1.2㎜，不锈钢材料为 304 不锈钢； 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15、层门、门套：首层及余层均为发纹不锈钢厅门、小门套，不锈钢材料为304 不锈钢，厚度1.2㎜；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16、厢顶：设有通风口，配置轿厢专用空调；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17、轿厢召唤箱：发纹不锈钢面板，点阵式数显；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18、轿厢位置指层器：带点阵数显；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19、厅门召唤箱：薄型外挂式，髙精度点阵显示屏，微动式按钮，每层厅外有楼层显示；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20、操纵方式：全集选控制方式；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21、通讯功能：五方通话；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22、 应急功能：轿厢紧急照明；火警返回基站；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23、 服务功能：应急照明；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24、 停电自动平层功能：断电情况下自动降落至最近楼层并开启轿厢门和厅门；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、 钢结构井道在高温高热时具备自然快速降温功能(强制通风)，井道上部设置通风（排气）机，换气量≥1-2次/h，以减轻夏季温度高，保护有关电器元器件；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/>
                <w:bCs/>
                <w:szCs w:val="21"/>
                <w:shd w:val="clear" w:color="FFFFFF" w:fill="auto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2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、钢结构和玻璃幕墙的材质和型号：电梯井道钢结构6+6夹胶钢化玻璃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  <w:lang w:eastAsia="zh-CN"/>
              </w:rPr>
              <w:t>。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其他要求：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ascii="宋体" w:hAnsi="宋体"/>
                <w:bCs/>
                <w:szCs w:val="21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1、电梯主要部件：</w:t>
            </w:r>
            <w:r>
              <w:rPr>
                <w:rFonts w:hint="eastAsia" w:ascii="宋体" w:hAnsi="宋体" w:eastAsia="宋体" w:cs="Times New Roman"/>
                <w:bCs/>
                <w:szCs w:val="21"/>
                <w:shd w:val="clear" w:color="FFFFFF" w:fill="auto"/>
              </w:rPr>
              <w:t>电梯控制柜（整柜）采用欧美日原产地原装原品牌国整机进口；曳引机（整机）采用欧美日原产地原装原品牌国整机进口；门机（整机）采用欧美日原产地原装原品牌国整机进口；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商标与所投电梯商标一致；停电自动平层装置应由制造商配套并具备产品合格证；安全钳和限速器的商标应与所投电梯商标一致；五方通话相关的所有布线安装由中标方完成；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before="60" w:after="60"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2、电梯轿厢</w:t>
            </w:r>
            <w:r>
              <w:rPr>
                <w:rFonts w:hint="eastAsia" w:ascii="宋体" w:hAnsi="宋体"/>
                <w:bCs/>
                <w:szCs w:val="21"/>
                <w:shd w:val="clear" w:color="FFFFFF" w:fill="auto"/>
              </w:rPr>
              <w:t>配置电梯专用空调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（编制说明：重要性可用</w:t>
      </w:r>
      <w:r>
        <w:rPr>
          <w:rFonts w:hint="eastAsia" w:ascii="仿宋" w:hAnsi="仿宋" w:eastAsia="仿宋"/>
          <w:b/>
          <w:bCs/>
          <w:sz w:val="32"/>
          <w:szCs w:val="32"/>
        </w:rPr>
        <w:t>“★”、</w:t>
      </w:r>
      <w:r>
        <w:rPr>
          <w:rFonts w:hint="eastAsia" w:ascii="仿宋" w:hAnsi="仿宋" w:eastAsia="仿宋"/>
          <w:sz w:val="32"/>
          <w:szCs w:val="32"/>
        </w:rPr>
        <w:t>“▲”和</w:t>
      </w:r>
      <w:r>
        <w:rPr>
          <w:rFonts w:hint="eastAsia" w:ascii="仿宋" w:hAnsi="仿宋" w:eastAsia="仿宋"/>
          <w:b/>
          <w:bCs/>
          <w:sz w:val="32"/>
          <w:szCs w:val="32"/>
        </w:rPr>
        <w:t>“#”</w:t>
      </w:r>
      <w:r>
        <w:rPr>
          <w:rFonts w:hint="eastAsia" w:ascii="仿宋" w:hAnsi="仿宋" w:eastAsia="仿宋"/>
          <w:sz w:val="32"/>
          <w:szCs w:val="32"/>
        </w:rPr>
        <w:t>表示，</w:t>
      </w:r>
      <w:r>
        <w:rPr>
          <w:rFonts w:hint="eastAsia" w:ascii="仿宋" w:hAnsi="仿宋" w:eastAsia="仿宋"/>
          <w:b/>
          <w:bCs/>
          <w:sz w:val="32"/>
          <w:szCs w:val="32"/>
        </w:rPr>
        <w:t>“★”</w:t>
      </w:r>
      <w:r>
        <w:rPr>
          <w:rFonts w:hint="eastAsia"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/>
          <w:b/>
          <w:bCs/>
          <w:sz w:val="32"/>
          <w:szCs w:val="32"/>
        </w:rPr>
        <w:t>实质性指标</w:t>
      </w:r>
      <w:r>
        <w:rPr>
          <w:rFonts w:hint="eastAsia" w:ascii="仿宋" w:hAnsi="仿宋" w:eastAsia="仿宋"/>
          <w:sz w:val="32"/>
          <w:szCs w:val="32"/>
        </w:rPr>
        <w:t>，不满足该指标要求将导致投标/响应无效，只允许正偏离；“▲”代表</w:t>
      </w:r>
      <w:r>
        <w:rPr>
          <w:rFonts w:hint="eastAsia" w:ascii="仿宋" w:hAnsi="仿宋" w:eastAsia="仿宋"/>
          <w:b/>
          <w:bCs/>
          <w:sz w:val="32"/>
          <w:szCs w:val="32"/>
        </w:rPr>
        <w:t>重要指标</w:t>
      </w:r>
      <w:r>
        <w:rPr>
          <w:rFonts w:hint="eastAsia" w:ascii="仿宋" w:hAnsi="仿宋" w:eastAsia="仿宋"/>
          <w:sz w:val="32"/>
          <w:szCs w:val="32"/>
        </w:rPr>
        <w:t>，允许正偏离或负偏离；</w:t>
      </w:r>
      <w:r>
        <w:rPr>
          <w:rFonts w:hint="eastAsia" w:ascii="仿宋" w:hAnsi="仿宋" w:eastAsia="仿宋"/>
          <w:b/>
          <w:bCs/>
          <w:sz w:val="32"/>
          <w:szCs w:val="32"/>
        </w:rPr>
        <w:t>“#”</w:t>
      </w:r>
      <w:r>
        <w:rPr>
          <w:rFonts w:hint="eastAsia"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/>
          <w:b/>
          <w:bCs/>
          <w:sz w:val="32"/>
          <w:szCs w:val="32"/>
        </w:rPr>
        <w:t>一般指标</w:t>
      </w:r>
      <w:r>
        <w:rPr>
          <w:rFonts w:hint="eastAsia" w:ascii="仿宋" w:hAnsi="仿宋" w:eastAsia="仿宋"/>
          <w:sz w:val="32"/>
          <w:szCs w:val="32"/>
        </w:rPr>
        <w:t>，允许正偏离或负偏离。）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ind w:left="36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商务要求</w:t>
      </w:r>
    </w:p>
    <w:tbl>
      <w:tblPr>
        <w:tblStyle w:val="9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74"/>
        <w:gridCol w:w="55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指标项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指标要求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cs="黑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项目地点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default" w:ascii="宋体" w:hAnsi="宋体" w:cs="黑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4"/>
                <w:szCs w:val="24"/>
                <w:lang w:val="en-US" w:eastAsia="zh-CN" w:bidi="ar-SA"/>
              </w:rPr>
              <w:t>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服务期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项目交付时间：合同签订后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120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日内。供应商应保证在要求时间内完成全部货物的供货、安装、调试和培训工作,符合国家标准、行业规范和合同等相关文件的要求。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cs="黑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国产设备及服务：本项目履约保证金为合同总额的5%。采购人验收合格后，采购人于30日之内一次性支付全额货款；合同履约（含质保期）完成后，一次性退还履约保证金，履约保证金不计利息；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黑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履约保证金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黑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国产设备及服务：本项目履约保证金为合同总额的5%。采购人验收合格后，采购人于30日之内一次性支付全额货款；合同履约（含质保期）完成后，一次性退还履约保证金，履约保证金不计利息；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黑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服务及时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>性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本项目免费质量保证期要求不低于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年。免费质量保证期从货物供货、安装、调试正常且经采购人综合运行验收合格后开始计算。质量保证金扣押年限和投标方承诺免费质量保证期相同，且不计利息。免费质量保证期以整个项目为单位进行响应。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（递交材料格式）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ascii="仿宋" w:hAnsi="仿宋" w:eastAsia="仿宋" w:cs="宋体"/>
          <w:snapToGrid w:val="0"/>
          <w:kern w:val="0"/>
          <w:sz w:val="32"/>
          <w:szCs w:val="32"/>
          <w:lang w:val="zh-CN"/>
        </w:rPr>
      </w:pPr>
    </w:p>
    <w:p>
      <w:pPr>
        <w:pStyle w:val="6"/>
        <w:keepNext/>
        <w:keepLines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800" w:lineRule="exact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南昌大学×××采购项目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采购需求征集意见反馈材料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 w:cs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 w:cs="仿宋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 w:cs="仿宋"/>
          <w:sz w:val="32"/>
          <w:szCs w:val="32"/>
        </w:rPr>
      </w:pPr>
    </w:p>
    <w:p>
      <w:pPr>
        <w:keepNext/>
        <w:keepLines/>
        <w:pageBreakBefore w:val="0"/>
        <w:tabs>
          <w:tab w:val="left" w:pos="7055"/>
        </w:tabs>
        <w:kinsoku/>
        <w:wordWrap/>
        <w:overflowPunct/>
        <w:topLinePunct w:val="0"/>
        <w:bidi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/>
        <w:keepLines/>
        <w:pageBreakBefore w:val="0"/>
        <w:kinsoku/>
        <w:wordWrap/>
        <w:overflowPunct/>
        <w:topLinePunct w:val="0"/>
        <w:bidi w:val="0"/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公司名称（盖章）：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   年  月  日</w:t>
      </w:r>
    </w:p>
    <w:p>
      <w:pPr>
        <w:pStyle w:val="7"/>
        <w:keepNext/>
        <w:keepLines/>
        <w:pageBreakBefore w:val="0"/>
        <w:kinsoku/>
        <w:wordWrap/>
        <w:overflowPunct/>
        <w:topLinePunct w:val="0"/>
        <w:bidi w:val="0"/>
        <w:ind w:firstLine="210"/>
      </w:pPr>
    </w:p>
    <w:p>
      <w:pPr>
        <w:pStyle w:val="3"/>
        <w:keepNext/>
        <w:keepLines/>
        <w:pageBreakBefore w:val="0"/>
        <w:kinsoku/>
        <w:wordWrap/>
        <w:overflowPunct/>
        <w:topLinePunct w:val="0"/>
        <w:bidi w:val="0"/>
        <w:ind w:firstLine="0" w:firstLineChars="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一、采购产品的产业发展简况（</w:t>
      </w:r>
      <w:r>
        <w:rPr>
          <w:rFonts w:ascii="仿宋" w:hAnsi="仿宋" w:eastAsia="仿宋"/>
          <w:i/>
          <w:sz w:val="32"/>
          <w:szCs w:val="32"/>
        </w:rPr>
        <w:t>包括该类现有产品的技术水平、工艺水平、技术路线、兼容性、安全要求，以及未来发展趋势等</w:t>
      </w:r>
      <w:r>
        <w:rPr>
          <w:rFonts w:ascii="仿宋" w:hAnsi="仿宋" w:eastAsia="仿宋" w:cs="仿宋"/>
          <w:b/>
          <w:bCs/>
          <w:sz w:val="32"/>
          <w:szCs w:val="32"/>
        </w:rPr>
        <w:t>）</w:t>
      </w:r>
    </w:p>
    <w:p>
      <w:pPr>
        <w:pStyle w:val="3"/>
        <w:keepNext/>
        <w:keepLines/>
        <w:pageBreakBefore w:val="0"/>
        <w:kinsoku/>
        <w:wordWrap/>
        <w:overflowPunct/>
        <w:topLinePunct w:val="0"/>
        <w:bidi w:val="0"/>
        <w:ind w:firstLine="0" w:firstLineChars="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</w:rPr>
        <w:t>二、同类项目历史成交情况（服务类采购不填）</w:t>
      </w:r>
    </w:p>
    <w:tbl>
      <w:tblPr>
        <w:tblStyle w:val="9"/>
        <w:tblpPr w:leftFromText="180" w:rightFromText="180" w:vertAnchor="text" w:horzAnchor="page" w:tblpXSpec="center" w:tblpY="264"/>
        <w:tblOverlap w:val="never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31"/>
        <w:gridCol w:w="1205"/>
        <w:gridCol w:w="1727"/>
        <w:gridCol w:w="1535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货物品牌型号及技术参数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成交单位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成交公告网址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3"/>
        <w:keepNext/>
        <w:keepLines/>
        <w:pageBreakBefore w:val="0"/>
        <w:kinsoku/>
        <w:wordWrap/>
        <w:overflowPunct/>
        <w:topLinePunct w:val="0"/>
        <w:bidi w:val="0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对本项目采购需求的完整性、明确性、科学性、合理性、提出具体意见建议。</w:t>
      </w: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bidi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四、针对本项目预算提出的建议（总价或分项报价）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货物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/服务名称</w:t>
            </w:r>
          </w:p>
        </w:tc>
        <w:tc>
          <w:tcPr>
            <w:tcW w:w="2409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价格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pStyle w:val="3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pStyle w:val="3"/>
        <w:keepNext/>
        <w:keepLines/>
        <w:pageBreakBefore w:val="0"/>
        <w:kinsoku/>
        <w:wordWrap/>
        <w:overflowPunct/>
        <w:topLinePunct w:val="0"/>
        <w:bidi w:val="0"/>
        <w:ind w:firstLine="0"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3"/>
        <w:keepNext/>
        <w:keepLines/>
        <w:pageBreakBefore w:val="0"/>
        <w:kinsoku/>
        <w:wordWrap/>
        <w:overflowPunct/>
        <w:topLinePunct w:val="0"/>
        <w:bidi w:val="0"/>
        <w:ind w:firstLine="0" w:firstLineChars="0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五、企业营业执照</w:t>
      </w:r>
    </w:p>
    <w:p>
      <w:pPr>
        <w:pStyle w:val="3"/>
        <w:keepNext/>
        <w:keepLines/>
        <w:pageBreakBefore w:val="0"/>
        <w:kinsoku/>
        <w:wordWrap/>
        <w:overflowPunct/>
        <w:topLinePunct w:val="0"/>
        <w:bidi w:val="0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致：南昌大学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 w:line="420" w:lineRule="exact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根据</w:t>
      </w:r>
      <w:r>
        <w:rPr>
          <w:rFonts w:hint="eastAsia" w:ascii="仿宋" w:hAnsi="仿宋" w:eastAsia="仿宋" w:cs="仿宋"/>
          <w:bCs/>
          <w:sz w:val="32"/>
          <w:szCs w:val="32"/>
        </w:rPr>
        <w:t>×××采购项目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采购需求调查征求内容，我公司现按需求内容提交企业营业执照及相关调查材料一套。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公司通信地址：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             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邮编：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    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联系方法：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bidi w:val="0"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（全称并加盖单位公章）</w:t>
      </w:r>
    </w:p>
    <w:p>
      <w:pPr>
        <w:keepNext/>
        <w:keepLines/>
        <w:pageBreakBefore w:val="0"/>
        <w:kinsoku/>
        <w:wordWrap/>
        <w:overflowPunct/>
        <w:topLinePunct w:val="0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E1E5D"/>
    <w:multiLevelType w:val="singleLevel"/>
    <w:tmpl w:val="912E1E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jA4ODQ0Y2QzZDZjMGFlYmVhNDU2ZmE2YjVmMmIifQ=="/>
    <w:docVar w:name="KSO_WPS_MARK_KEY" w:val="086ff07f-8613-4723-9f7a-f156444d0cfa"/>
  </w:docVars>
  <w:rsids>
    <w:rsidRoot w:val="750977FF"/>
    <w:rsid w:val="035315BE"/>
    <w:rsid w:val="06CA3736"/>
    <w:rsid w:val="0DCF2314"/>
    <w:rsid w:val="0F111F5C"/>
    <w:rsid w:val="19925356"/>
    <w:rsid w:val="1F363A30"/>
    <w:rsid w:val="58F16B1E"/>
    <w:rsid w:val="5F2F6B8A"/>
    <w:rsid w:val="750977FF"/>
    <w:rsid w:val="7AB00589"/>
    <w:rsid w:val="7DF0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spacing w:line="360" w:lineRule="auto"/>
      <w:ind w:firstLine="240" w:firstLineChars="100"/>
      <w:jc w:val="left"/>
    </w:pPr>
    <w:rPr>
      <w:rFonts w:ascii="仿宋" w:hAnsi="仿宋" w:eastAsia="仿宋" w:cs="宋体"/>
      <w:kern w:val="0"/>
      <w:sz w:val="24"/>
      <w:lang w:bidi="zh-CN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7">
    <w:name w:val="Body Text First Indent"/>
    <w:basedOn w:val="2"/>
    <w:qFormat/>
    <w:uiPriority w:val="0"/>
    <w:pPr>
      <w:autoSpaceDE/>
      <w:autoSpaceDN/>
      <w:spacing w:after="120" w:line="24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lang w:bidi="ar-SA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3913</Words>
  <Characters>4407</Characters>
  <Lines>0</Lines>
  <Paragraphs>0</Paragraphs>
  <TotalTime>4</TotalTime>
  <ScaleCrop>false</ScaleCrop>
  <LinksUpToDate>false</LinksUpToDate>
  <CharactersWithSpaces>4764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2025-05-15T06:39:00Z</dcterms:created>
  <dc:creator>郑少位</dc:creator>
  <cp:lastModifiedBy>廖艺齐</cp:lastModifiedBy>
  <dcterms:modified xsi:type="dcterms:W3CDTF">2025-06-12T08:33:15Z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80B4FA4E73DA4B5BAE1C1AC3AB9D0F25_13</vt:lpwstr>
  </property>
  <property fmtid="{D5CDD505-2E9C-101B-9397-08002B2CF9AE}" pid="4" name="KSOTemplateDocerSaveRecord">
    <vt:lpwstr>eyJoZGlkIjoiODVmYTE4ODRmMzllM2FhNTU0MTAxMWQ5OTVlYTkzYTgifQ==</vt:lpwstr>
  </property>
</Properties>
</file>